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05" w:rsidRDefault="00ED0B05" w:rsidP="00ED0B05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ЗАТВЕРДЖЕНО</w:t>
      </w:r>
    </w:p>
    <w:p w:rsidR="000310C5" w:rsidRPr="001D6875" w:rsidRDefault="00ED0B05" w:rsidP="00182166">
      <w:pPr>
        <w:spacing w:after="0" w:line="240" w:lineRule="auto"/>
        <w:ind w:left="4961"/>
        <w:rPr>
          <w:color w:val="000000"/>
          <w:sz w:val="14"/>
          <w:szCs w:val="14"/>
          <w:lang w:val="ru-RU"/>
        </w:rPr>
      </w:pPr>
      <w:bookmarkStart w:id="0" w:name="_GoBack"/>
      <w:r>
        <w:rPr>
          <w:szCs w:val="28"/>
        </w:rPr>
        <w:t xml:space="preserve">Наказ Міністерства освіти і науки </w:t>
      </w:r>
      <w:r w:rsidR="00182166">
        <w:rPr>
          <w:szCs w:val="28"/>
        </w:rPr>
        <w:t>України від</w:t>
      </w:r>
      <w:r w:rsidR="000950CB">
        <w:rPr>
          <w:szCs w:val="28"/>
          <w:u w:val="single"/>
          <w:lang w:val="ru-RU"/>
        </w:rPr>
        <w:t xml:space="preserve"> 21.02.</w:t>
      </w:r>
      <w:r w:rsidR="000950CB" w:rsidRPr="000950CB">
        <w:rPr>
          <w:szCs w:val="28"/>
          <w:u w:val="single"/>
          <w:lang w:val="ru-RU"/>
        </w:rPr>
        <w:t>2019</w:t>
      </w:r>
      <w:r w:rsidR="00182166" w:rsidRPr="00E666AB">
        <w:rPr>
          <w:szCs w:val="28"/>
          <w:u w:val="single"/>
        </w:rPr>
        <w:t xml:space="preserve"> </w:t>
      </w:r>
      <w:r w:rsidR="00182166" w:rsidRPr="00851FAC">
        <w:rPr>
          <w:szCs w:val="28"/>
        </w:rPr>
        <w:t>№</w:t>
      </w:r>
      <w:r w:rsidR="000950CB" w:rsidRPr="000950CB">
        <w:rPr>
          <w:szCs w:val="28"/>
          <w:lang w:val="ru-RU"/>
        </w:rPr>
        <w:t xml:space="preserve"> </w:t>
      </w:r>
      <w:r w:rsidR="000950CB" w:rsidRPr="000950CB">
        <w:rPr>
          <w:szCs w:val="28"/>
          <w:u w:val="single"/>
          <w:lang w:val="ru-RU"/>
        </w:rPr>
        <w:t>41-</w:t>
      </w:r>
      <w:r w:rsidR="00182166" w:rsidRPr="00E666AB">
        <w:rPr>
          <w:szCs w:val="28"/>
          <w:u w:val="single"/>
        </w:rPr>
        <w:t>а</w:t>
      </w:r>
    </w:p>
    <w:bookmarkEnd w:id="0"/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color w:val="000000"/>
          <w:sz w:val="14"/>
          <w:szCs w:val="14"/>
          <w:lang w:val="ru-RU"/>
        </w:rPr>
      </w:pPr>
    </w:p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Cs w:val="28"/>
          <w:lang w:eastAsia="ru-RU"/>
        </w:rPr>
      </w:pPr>
      <w:r w:rsidRPr="001D6875">
        <w:rPr>
          <w:rFonts w:cs="Times New Roman"/>
          <w:color w:val="000000"/>
          <w:szCs w:val="28"/>
          <w:lang w:eastAsia="ru-RU"/>
        </w:rPr>
        <w:t>УМОВИ</w:t>
      </w:r>
    </w:p>
    <w:p w:rsidR="000310C5" w:rsidRPr="00ED0B0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Cs w:val="28"/>
          <w:lang w:eastAsia="ru-RU"/>
        </w:rPr>
      </w:pPr>
      <w:r w:rsidRPr="00ED0B05">
        <w:rPr>
          <w:rFonts w:cs="Times New Roman"/>
          <w:color w:val="000000"/>
          <w:szCs w:val="28"/>
          <w:lang w:eastAsia="ru-RU"/>
        </w:rPr>
        <w:t xml:space="preserve">проведення конкурсу </w:t>
      </w:r>
    </w:p>
    <w:p w:rsidR="000310C5" w:rsidRPr="00ED0B0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pacing w:val="-1"/>
          <w:szCs w:val="28"/>
          <w:lang w:eastAsia="ru-RU"/>
        </w:rPr>
      </w:pPr>
      <w:r w:rsidRPr="00ED0B05">
        <w:rPr>
          <w:rFonts w:cs="Times New Roman"/>
          <w:color w:val="000000"/>
          <w:spacing w:val="-1"/>
          <w:szCs w:val="28"/>
          <w:lang w:eastAsia="ru-RU"/>
        </w:rPr>
        <w:t xml:space="preserve">на зайняття посади керівника експертної групи </w:t>
      </w:r>
    </w:p>
    <w:p w:rsidR="000310C5" w:rsidRPr="00ED0B0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pacing w:val="-1"/>
          <w:szCs w:val="28"/>
          <w:lang w:eastAsia="ru-RU"/>
        </w:rPr>
      </w:pPr>
      <w:r w:rsidRPr="00ED0B05">
        <w:rPr>
          <w:rFonts w:cs="Times New Roman"/>
          <w:color w:val="000000"/>
          <w:spacing w:val="-1"/>
          <w:szCs w:val="28"/>
          <w:lang w:eastAsia="ru-RU"/>
        </w:rPr>
        <w:t xml:space="preserve">з </w:t>
      </w:r>
      <w:r w:rsidRPr="00ED0B05">
        <w:rPr>
          <w:color w:val="000000"/>
        </w:rPr>
        <w:t>питань розвитку науки у закладах вищої освіти директорату науки</w:t>
      </w:r>
    </w:p>
    <w:p w:rsidR="000310C5" w:rsidRPr="00ED0B0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Cs w:val="28"/>
          <w:lang w:eastAsia="ru-RU"/>
        </w:rPr>
      </w:pPr>
      <w:r w:rsidRPr="00ED0B05">
        <w:rPr>
          <w:rFonts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ED0B05">
        <w:rPr>
          <w:rFonts w:cs="Times New Roman"/>
          <w:color w:val="000000"/>
          <w:szCs w:val="28"/>
          <w:lang w:eastAsia="ru-RU"/>
        </w:rPr>
        <w:t>(категорія «Б»)</w:t>
      </w:r>
    </w:p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84"/>
      </w:tblGrid>
      <w:tr w:rsidR="001D6875" w:rsidRPr="001D6875" w:rsidTr="000345C0">
        <w:trPr>
          <w:trHeight w:val="69"/>
        </w:trPr>
        <w:tc>
          <w:tcPr>
            <w:tcW w:w="9844" w:type="dxa"/>
            <w:gridSpan w:val="2"/>
            <w:vAlign w:val="center"/>
          </w:tcPr>
          <w:p w:rsidR="000310C5" w:rsidRPr="001D6875" w:rsidRDefault="000310C5" w:rsidP="000345C0">
            <w:pPr>
              <w:keepNext/>
              <w:keepLines/>
              <w:spacing w:after="0"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t xml:space="preserve">Загальні умови </w:t>
            </w:r>
          </w:p>
        </w:tc>
      </w:tr>
      <w:tr w:rsidR="001D6875" w:rsidRPr="001D6875" w:rsidTr="000345C0">
        <w:trPr>
          <w:trHeight w:val="680"/>
        </w:trPr>
        <w:tc>
          <w:tcPr>
            <w:tcW w:w="2660" w:type="dxa"/>
          </w:tcPr>
          <w:p w:rsidR="000310C5" w:rsidRPr="00FF7FE6" w:rsidRDefault="000310C5" w:rsidP="000345C0">
            <w:pPr>
              <w:spacing w:after="0" w:line="240" w:lineRule="auto"/>
              <w:rPr>
                <w:rFonts w:cs="Times New Roman"/>
                <w:color w:val="000000"/>
                <w:szCs w:val="28"/>
                <w:lang w:eastAsia="ru-RU"/>
              </w:rPr>
            </w:pPr>
            <w:r w:rsidRPr="00FF7FE6">
              <w:rPr>
                <w:rFonts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shd w:val="clear" w:color="auto" w:fill="FFFFFF"/>
          </w:tcPr>
          <w:p w:rsidR="000310C5" w:rsidRPr="001D6875" w:rsidRDefault="000310C5" w:rsidP="00D67754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Посадові обов’язки пов’язані із аналітичним, нормативно-правовим забезпеченням та економічним обґрунтуванням формування державної політики у сфері наукової і науково-технічної діяльності, організаційною роботою, зокрема:</w:t>
            </w:r>
          </w:p>
          <w:p w:rsidR="000310C5" w:rsidRPr="001D6875" w:rsidRDefault="000310C5" w:rsidP="00D67754">
            <w:pPr>
              <w:pStyle w:val="2"/>
              <w:spacing w:after="0" w:line="240" w:lineRule="atLeast"/>
              <w:jc w:val="both"/>
              <w:rPr>
                <w:color w:val="000000"/>
              </w:rPr>
            </w:pPr>
            <w:r w:rsidRPr="001D6875">
              <w:rPr>
                <w:color w:val="000000"/>
              </w:rPr>
              <w:t>- організація роботи експертної групи з виконання покладених на неї завдань;</w:t>
            </w:r>
          </w:p>
          <w:p w:rsidR="000310C5" w:rsidRPr="001D6875" w:rsidRDefault="000310C5" w:rsidP="00D67754">
            <w:pPr>
              <w:pStyle w:val="2"/>
              <w:spacing w:after="0" w:line="240" w:lineRule="atLeast"/>
              <w:jc w:val="both"/>
              <w:rPr>
                <w:color w:val="000000"/>
              </w:rPr>
            </w:pPr>
            <w:r w:rsidRPr="001D6875">
              <w:rPr>
                <w:color w:val="000000"/>
              </w:rPr>
              <w:t>- забезпечення планування, розподіл та контроль виконання завдань всередині експертної групи;</w:t>
            </w:r>
          </w:p>
          <w:p w:rsidR="000310C5" w:rsidRPr="001D6875" w:rsidRDefault="00E33FF2" w:rsidP="00D67754">
            <w:pPr>
              <w:pStyle w:val="1"/>
              <w:shd w:val="clear" w:color="auto" w:fill="auto"/>
              <w:tabs>
                <w:tab w:val="left" w:pos="1428"/>
              </w:tabs>
              <w:spacing w:before="60" w:after="0" w:line="240" w:lineRule="auto"/>
              <w:ind w:right="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 </w:t>
            </w:r>
            <w:r w:rsidRPr="00E33FF2">
              <w:rPr>
                <w:rFonts w:cs="Calibri"/>
                <w:color w:val="000000"/>
              </w:rPr>
              <w:t>в</w:t>
            </w:r>
            <w:r w:rsidR="000310C5" w:rsidRPr="001D6875">
              <w:rPr>
                <w:rFonts w:cs="Calibri"/>
                <w:color w:val="000000"/>
              </w:rPr>
              <w:t xml:space="preserve">иявлення проблем </w:t>
            </w:r>
            <w:r w:rsidR="000310C5" w:rsidRPr="001D6875">
              <w:rPr>
                <w:color w:val="000000"/>
              </w:rPr>
              <w:t>розвитку наукової і науково-технічної діяльності у системі закладів вищої освіти</w:t>
            </w:r>
            <w:r w:rsidR="000310C5" w:rsidRPr="001D6875">
              <w:rPr>
                <w:rFonts w:cs="Calibri"/>
                <w:color w:val="000000"/>
              </w:rPr>
              <w:t xml:space="preserve">, аналіз причин їх виникнення, забезпечення проведення консультацій із заінтересованими сторонами політики, розроблення пропозицій щодо формування (продовження, припинення, корегування) відповідної державної політики в сфері науки; </w:t>
            </w:r>
          </w:p>
          <w:p w:rsidR="000310C5" w:rsidRPr="001D6875" w:rsidRDefault="00E33FF2" w:rsidP="00D67754">
            <w:pPr>
              <w:pStyle w:val="1"/>
              <w:shd w:val="clear" w:color="auto" w:fill="auto"/>
              <w:tabs>
                <w:tab w:val="left" w:pos="1428"/>
              </w:tabs>
              <w:spacing w:before="60" w:after="0" w:line="240" w:lineRule="auto"/>
              <w:ind w:right="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а</w:t>
            </w:r>
            <w:r w:rsidR="000310C5" w:rsidRPr="001D6875">
              <w:rPr>
                <w:rFonts w:cs="Calibri"/>
                <w:color w:val="000000"/>
              </w:rPr>
              <w:t xml:space="preserve">наліз чинних нормативно-правих актів у сфері науки з метою виявлення прогалин та </w:t>
            </w:r>
            <w:proofErr w:type="spellStart"/>
            <w:r w:rsidR="000310C5" w:rsidRPr="001D6875">
              <w:rPr>
                <w:rFonts w:cs="Calibri"/>
                <w:color w:val="000000"/>
              </w:rPr>
              <w:t>неузгодженостей</w:t>
            </w:r>
            <w:proofErr w:type="spellEnd"/>
            <w:r w:rsidR="000310C5" w:rsidRPr="001D6875">
              <w:rPr>
                <w:rFonts w:cs="Calibri"/>
                <w:color w:val="000000"/>
              </w:rPr>
              <w:t xml:space="preserve"> щодо розвитку наукової і науково-технічної діяльності, розроблення пропозиції щодо їх вдосконалення, спрямованих </w:t>
            </w:r>
            <w:r w:rsidR="000310C5" w:rsidRPr="001D6875">
              <w:rPr>
                <w:color w:val="000000"/>
              </w:rPr>
              <w:t>на забезпечення розвитку наукової і науково-технічної діяльності у системі закладів вищої освіти</w:t>
            </w:r>
            <w:r w:rsidR="000310C5" w:rsidRPr="001D6875">
              <w:rPr>
                <w:rFonts w:cs="Calibri"/>
                <w:color w:val="000000"/>
              </w:rPr>
              <w:t>;</w:t>
            </w:r>
          </w:p>
          <w:p w:rsidR="000310C5" w:rsidRPr="001D6875" w:rsidRDefault="00E33FF2" w:rsidP="00D67754">
            <w:pPr>
              <w:pStyle w:val="1"/>
              <w:shd w:val="clear" w:color="auto" w:fill="auto"/>
              <w:tabs>
                <w:tab w:val="left" w:pos="1303"/>
              </w:tabs>
              <w:spacing w:before="60" w:after="0" w:line="240" w:lineRule="auto"/>
              <w:ind w:right="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а</w:t>
            </w:r>
            <w:r w:rsidR="000310C5" w:rsidRPr="001D6875">
              <w:rPr>
                <w:rFonts w:cs="Calibri"/>
                <w:color w:val="000000"/>
              </w:rPr>
              <w:t xml:space="preserve">наліз світової практики формування та реалізації політики з питань </w:t>
            </w:r>
            <w:r w:rsidR="000310C5" w:rsidRPr="001D6875">
              <w:rPr>
                <w:color w:val="000000"/>
              </w:rPr>
              <w:t>розвитку наукової і науково-технічної діяльності у системі закладів вищої освіти</w:t>
            </w:r>
            <w:r w:rsidR="000310C5" w:rsidRPr="001D6875">
              <w:rPr>
                <w:rFonts w:cs="Calibri"/>
                <w:color w:val="000000"/>
              </w:rPr>
              <w:t>, моніторинг результатів реалізації державної політики у зазначеній сфері, підготовка відповідних аналітичних, інформаційних, довідкових матеріалів;</w:t>
            </w:r>
          </w:p>
          <w:p w:rsidR="000310C5" w:rsidRPr="001D6875" w:rsidRDefault="00E33FF2" w:rsidP="00D67754">
            <w:pPr>
              <w:pStyle w:val="1"/>
              <w:shd w:val="clear" w:color="auto" w:fill="auto"/>
              <w:tabs>
                <w:tab w:val="left" w:pos="1303"/>
              </w:tabs>
              <w:spacing w:before="60" w:after="0" w:line="240" w:lineRule="auto"/>
              <w:ind w:right="20"/>
              <w:jc w:val="both"/>
              <w:rPr>
                <w:color w:val="000000"/>
              </w:rPr>
            </w:pPr>
            <w:r>
              <w:rPr>
                <w:rFonts w:cs="Calibri"/>
                <w:color w:val="000000"/>
              </w:rPr>
              <w:t>- р</w:t>
            </w:r>
            <w:r w:rsidR="000310C5" w:rsidRPr="001D6875">
              <w:rPr>
                <w:rFonts w:cs="Calibri"/>
                <w:color w:val="000000"/>
              </w:rPr>
              <w:t xml:space="preserve">озроблення проектів документів державної політики з питань: </w:t>
            </w:r>
            <w:r w:rsidR="000310C5" w:rsidRPr="001D6875">
              <w:rPr>
                <w:color w:val="000000"/>
              </w:rPr>
              <w:t xml:space="preserve">підвищення результативності наукової і науково-технічної діяльності, що провадиться у системі закладів вищої освіти; удосконалення інструментарію фінансового забезпечення наукової і науково-технічної діяльності у закладах вищої освіти; розвитку науково-технічного </w:t>
            </w:r>
            <w:r w:rsidR="000310C5" w:rsidRPr="001D6875">
              <w:rPr>
                <w:color w:val="000000"/>
              </w:rPr>
              <w:lastRenderedPageBreak/>
              <w:t>потенціалу системи закладів вищої освіти, а також відповідних проектів актів законодавства.</w:t>
            </w:r>
          </w:p>
          <w:p w:rsidR="000310C5" w:rsidRPr="001D6875" w:rsidRDefault="000310C5" w:rsidP="00D6775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D6875">
              <w:rPr>
                <w:rFonts w:eastAsia="Times New Roman" w:cs="Times New Roman"/>
                <w:color w:val="000000"/>
                <w:szCs w:val="28"/>
              </w:rPr>
              <w:t>- учать у розробленні проектів документів державної політики та актів законодавства, що забезпечують виконання міжнародних зобов’язань та зобов’язань України у сферах освіти і науки відповідно до Угоди про асоціацію;</w:t>
            </w:r>
          </w:p>
          <w:p w:rsidR="000310C5" w:rsidRPr="001D6875" w:rsidRDefault="000310C5" w:rsidP="00D67754">
            <w:pPr>
              <w:pStyle w:val="2"/>
              <w:spacing w:after="0" w:line="240" w:lineRule="atLeast"/>
              <w:jc w:val="both"/>
              <w:rPr>
                <w:color w:val="000000"/>
              </w:rPr>
            </w:pPr>
            <w:r w:rsidRPr="001D6875">
              <w:rPr>
                <w:rFonts w:eastAsia="Times New Roman" w:cs="Times New Roman"/>
                <w:color w:val="000000"/>
                <w:szCs w:val="28"/>
              </w:rPr>
              <w:t>- участь у бюджетному процесі на рівні міністерства з метою забезпечення ефективного використання бюджетних коштів, передбачених на фінансову підтримку</w:t>
            </w:r>
            <w:r w:rsidRPr="001D6875">
              <w:rPr>
                <w:color w:val="000000"/>
              </w:rPr>
              <w:t xml:space="preserve"> розвитку наукової і науково-технічної діяльності у системі закладів вищої освіти;</w:t>
            </w:r>
          </w:p>
          <w:p w:rsidR="000310C5" w:rsidRPr="001D6875" w:rsidRDefault="000310C5" w:rsidP="00F1691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D6875">
              <w:rPr>
                <w:rFonts w:eastAsia="Times New Roman" w:cs="Times New Roman"/>
                <w:color w:val="000000"/>
                <w:szCs w:val="28"/>
              </w:rPr>
              <w:t>- виконання інших функцій відповідно до Положення про Директорат, а також доручень керівництва Міністерства освіти і науки України</w:t>
            </w:r>
          </w:p>
          <w:p w:rsidR="000310C5" w:rsidRPr="001D6875" w:rsidRDefault="000310C5" w:rsidP="000345C0">
            <w:pPr>
              <w:pStyle w:val="1"/>
              <w:shd w:val="clear" w:color="auto" w:fill="auto"/>
              <w:tabs>
                <w:tab w:val="left" w:pos="1361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FF7FE6" w:rsidRPr="001D6875" w:rsidTr="000345C0">
        <w:trPr>
          <w:trHeight w:val="218"/>
        </w:trPr>
        <w:tc>
          <w:tcPr>
            <w:tcW w:w="2660" w:type="dxa"/>
          </w:tcPr>
          <w:p w:rsidR="00FF7FE6" w:rsidRPr="001D6875" w:rsidRDefault="00FF7FE6" w:rsidP="00FF7FE6">
            <w:pPr>
              <w:spacing w:after="0" w:line="240" w:lineRule="auto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</w:tcPr>
          <w:p w:rsidR="00FF7FE6" w:rsidRPr="009072EA" w:rsidRDefault="00FF7FE6" w:rsidP="00FF7FE6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 xml:space="preserve">посадовий оклад – </w:t>
            </w:r>
            <w:r w:rsidR="00FF7ABD">
              <w:rPr>
                <w:bCs/>
                <w:szCs w:val="28"/>
              </w:rPr>
              <w:t>12012</w:t>
            </w:r>
            <w:r w:rsidRPr="009072EA">
              <w:rPr>
                <w:bCs/>
                <w:szCs w:val="28"/>
              </w:rPr>
              <w:t xml:space="preserve"> грн;</w:t>
            </w:r>
          </w:p>
          <w:p w:rsidR="00FF7FE6" w:rsidRPr="009072EA" w:rsidRDefault="00FF7FE6" w:rsidP="00FF7FE6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 xml:space="preserve">надбавка за виконання особливо важливої роботи – </w:t>
            </w:r>
            <w:r>
              <w:rPr>
                <w:bCs/>
                <w:szCs w:val="28"/>
              </w:rPr>
              <w:br/>
            </w:r>
            <w:r w:rsidRPr="009072EA">
              <w:rPr>
                <w:bCs/>
                <w:szCs w:val="28"/>
              </w:rPr>
              <w:t xml:space="preserve">33 </w:t>
            </w:r>
            <w:r w:rsidR="00FF7ABD">
              <w:rPr>
                <w:bCs/>
                <w:szCs w:val="28"/>
              </w:rPr>
              <w:t>200</w:t>
            </w:r>
            <w:r w:rsidRPr="009072EA">
              <w:rPr>
                <w:bCs/>
                <w:szCs w:val="28"/>
              </w:rPr>
              <w:t xml:space="preserve"> грн;</w:t>
            </w:r>
          </w:p>
          <w:p w:rsidR="00FF7FE6" w:rsidRPr="009072EA" w:rsidRDefault="00FF7FE6" w:rsidP="00FF7FE6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FF7FE6" w:rsidRPr="009072EA" w:rsidRDefault="00FF7FE6" w:rsidP="00FF7FE6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072EA">
              <w:rPr>
                <w:bCs/>
                <w:szCs w:val="28"/>
              </w:rPr>
              <w:t>надбавка за ранг державного службовця – 500 – 800 грн;</w:t>
            </w:r>
          </w:p>
          <w:p w:rsidR="00FF7FE6" w:rsidRPr="00AC3CA0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072EA">
              <w:rPr>
                <w:bCs/>
                <w:szCs w:val="28"/>
              </w:rPr>
              <w:t>інші надбавки, премії – у разі встановлення.</w:t>
            </w:r>
          </w:p>
        </w:tc>
      </w:tr>
      <w:tr w:rsidR="00FF7FE6" w:rsidRPr="001D6875" w:rsidTr="000345C0">
        <w:trPr>
          <w:trHeight w:val="69"/>
        </w:trPr>
        <w:tc>
          <w:tcPr>
            <w:tcW w:w="2660" w:type="dxa"/>
            <w:vAlign w:val="center"/>
          </w:tcPr>
          <w:p w:rsidR="00FF7FE6" w:rsidRPr="001D6875" w:rsidRDefault="00FF7FE6" w:rsidP="00FF7FE6">
            <w:pPr>
              <w:spacing w:after="0" w:line="240" w:lineRule="auto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</w:tcPr>
          <w:p w:rsidR="00FF7FE6" w:rsidRP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17365D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AC3CA0">
              <w:rPr>
                <w:rFonts w:eastAsia="Times New Roman" w:cs="Times New Roman"/>
                <w:szCs w:val="28"/>
                <w:lang w:eastAsia="ru-RU"/>
              </w:rPr>
              <w:t>езстроково</w:t>
            </w:r>
          </w:p>
        </w:tc>
      </w:tr>
      <w:tr w:rsidR="00FF7FE6" w:rsidRPr="001D6875" w:rsidTr="000345C0">
        <w:trPr>
          <w:trHeight w:val="69"/>
        </w:trPr>
        <w:tc>
          <w:tcPr>
            <w:tcW w:w="2660" w:type="dxa"/>
          </w:tcPr>
          <w:p w:rsidR="00FF7FE6" w:rsidRPr="001D6875" w:rsidRDefault="00FF7FE6" w:rsidP="00FF7FE6">
            <w:pPr>
              <w:spacing w:after="0" w:line="240" w:lineRule="auto"/>
              <w:rPr>
                <w:rFonts w:cs="Times New Roman"/>
                <w:color w:val="000000"/>
                <w:szCs w:val="28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</w:tcPr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копію паспорта громадянина України;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копію (копії) документа (документів) про освіту;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6) заповнену особову картку встановленого зразка;</w:t>
            </w:r>
          </w:p>
          <w:p w:rsidR="00FF7FE6" w:rsidRDefault="00FF7FE6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F35AD5" w:rsidRDefault="0092538B" w:rsidP="00F35A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8)</w:t>
            </w:r>
            <w:r w:rsidR="00F35AD5" w:rsidRPr="007740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F35AD5" w:rsidRDefault="00F35AD5" w:rsidP="00FF7F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F7FE6" w:rsidRPr="00D023AB" w:rsidRDefault="00FF7FE6" w:rsidP="00FF7FE6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FF7FE6" w:rsidRPr="00D023AB" w:rsidRDefault="00FF7FE6" w:rsidP="008025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color w:val="000000"/>
                <w:szCs w:val="28"/>
              </w:rPr>
              <w:t xml:space="preserve">Документи приймаються до </w:t>
            </w:r>
            <w:r w:rsidR="008025BC">
              <w:rPr>
                <w:color w:val="000000"/>
                <w:spacing w:val="-6"/>
                <w:szCs w:val="28"/>
              </w:rPr>
              <w:t>18:00 13 березня</w:t>
            </w:r>
            <w:r w:rsidR="00E96A06">
              <w:rPr>
                <w:color w:val="000000"/>
                <w:spacing w:val="-6"/>
                <w:szCs w:val="28"/>
              </w:rPr>
              <w:t xml:space="preserve"> 201</w:t>
            </w:r>
            <w:r w:rsidR="00ED0B05">
              <w:rPr>
                <w:color w:val="000000"/>
                <w:spacing w:val="-6"/>
                <w:szCs w:val="28"/>
              </w:rPr>
              <w:t>9</w:t>
            </w:r>
            <w:r w:rsidR="00E96A06">
              <w:rPr>
                <w:color w:val="000000"/>
                <w:spacing w:val="-6"/>
                <w:szCs w:val="28"/>
              </w:rPr>
              <w:t xml:space="preserve"> року</w:t>
            </w:r>
          </w:p>
        </w:tc>
      </w:tr>
      <w:tr w:rsidR="00FF7FE6" w:rsidRPr="001D6875" w:rsidTr="000345C0">
        <w:trPr>
          <w:trHeight w:val="334"/>
        </w:trPr>
        <w:tc>
          <w:tcPr>
            <w:tcW w:w="2660" w:type="dxa"/>
          </w:tcPr>
          <w:p w:rsidR="00FF7FE6" w:rsidRPr="001D6875" w:rsidRDefault="00FF7FE6" w:rsidP="00FF7FE6">
            <w:pPr>
              <w:spacing w:after="0" w:line="240" w:lineRule="auto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Додаткові (необов’язкові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) документи</w:t>
            </w:r>
          </w:p>
        </w:tc>
        <w:tc>
          <w:tcPr>
            <w:tcW w:w="7184" w:type="dxa"/>
          </w:tcPr>
          <w:p w:rsidR="00FF7FE6" w:rsidRDefault="00FF7FE6" w:rsidP="00FF7FE6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копію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FF7FE6" w:rsidRPr="00B60DE0" w:rsidRDefault="00FF7FE6" w:rsidP="00FF7FE6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2817">
              <w:rPr>
                <w:color w:val="000000"/>
                <w:spacing w:val="-6"/>
                <w:szCs w:val="28"/>
              </w:rPr>
              <w:t>- інші додаткові документи стосовно досвіду роботи, професійної компетентності і репутації (характеристики, рекомендації, наукові публікації тощо</w:t>
            </w:r>
            <w:r>
              <w:rPr>
                <w:color w:val="000000"/>
                <w:spacing w:val="-6"/>
                <w:szCs w:val="28"/>
              </w:rPr>
              <w:t>)</w:t>
            </w:r>
          </w:p>
        </w:tc>
      </w:tr>
      <w:tr w:rsidR="00FF7FE6" w:rsidRPr="001D6875" w:rsidTr="000345C0">
        <w:trPr>
          <w:trHeight w:val="545"/>
        </w:trPr>
        <w:tc>
          <w:tcPr>
            <w:tcW w:w="2660" w:type="dxa"/>
            <w:vAlign w:val="center"/>
          </w:tcPr>
          <w:p w:rsidR="00FF7FE6" w:rsidRPr="001D6875" w:rsidRDefault="00FF7FE6" w:rsidP="00FF7FE6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</w:tcPr>
          <w:p w:rsidR="004079B6" w:rsidRPr="004079B6" w:rsidRDefault="004079B6" w:rsidP="004079B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9B6">
              <w:rPr>
                <w:rFonts w:ascii="Times New Roman" w:hAnsi="Times New Roman"/>
                <w:sz w:val="28"/>
                <w:szCs w:val="28"/>
              </w:rPr>
              <w:t xml:space="preserve">м. Київ, вул. Кіото, 19;  Київський національний </w:t>
            </w:r>
          </w:p>
          <w:p w:rsidR="00FF7FE6" w:rsidRPr="00D023AB" w:rsidRDefault="004079B6" w:rsidP="005B71A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9B6">
              <w:rPr>
                <w:rFonts w:ascii="Times New Roman" w:hAnsi="Times New Roman"/>
                <w:sz w:val="28"/>
                <w:szCs w:val="28"/>
              </w:rPr>
              <w:t>торговельно-економі</w:t>
            </w:r>
            <w:r w:rsidR="00ED0B05">
              <w:rPr>
                <w:rFonts w:ascii="Times New Roman" w:hAnsi="Times New Roman"/>
                <w:sz w:val="28"/>
                <w:szCs w:val="28"/>
              </w:rPr>
              <w:t>чний університет;  1</w:t>
            </w:r>
            <w:r w:rsidR="005B71A7">
              <w:rPr>
                <w:rFonts w:ascii="Times New Roman" w:hAnsi="Times New Roman"/>
                <w:sz w:val="28"/>
                <w:szCs w:val="28"/>
              </w:rPr>
              <w:t>8</w:t>
            </w:r>
            <w:r w:rsidR="008025BC">
              <w:rPr>
                <w:rFonts w:ascii="Times New Roman" w:hAnsi="Times New Roman"/>
                <w:sz w:val="28"/>
                <w:szCs w:val="28"/>
              </w:rPr>
              <w:t xml:space="preserve"> березня</w:t>
            </w:r>
            <w:r w:rsidR="00ED0B05">
              <w:rPr>
                <w:rFonts w:ascii="Times New Roman" w:hAnsi="Times New Roman"/>
                <w:sz w:val="28"/>
                <w:szCs w:val="28"/>
              </w:rPr>
              <w:t xml:space="preserve"> 2019 р.</w:t>
            </w:r>
            <w:r w:rsidRPr="004079B6">
              <w:rPr>
                <w:rFonts w:ascii="Times New Roman" w:hAnsi="Times New Roman"/>
                <w:sz w:val="28"/>
                <w:szCs w:val="28"/>
              </w:rPr>
              <w:t>, 10:00</w:t>
            </w:r>
          </w:p>
        </w:tc>
      </w:tr>
      <w:tr w:rsidR="001D6875" w:rsidRPr="001D6875" w:rsidTr="000345C0">
        <w:trPr>
          <w:trHeight w:val="545"/>
        </w:trPr>
        <w:tc>
          <w:tcPr>
            <w:tcW w:w="2660" w:type="dxa"/>
            <w:vAlign w:val="center"/>
          </w:tcPr>
          <w:p w:rsidR="000310C5" w:rsidRPr="001D6875" w:rsidRDefault="000310C5" w:rsidP="000345C0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1D6875">
              <w:rPr>
                <w:rFonts w:cs="Times New Roman"/>
                <w:color w:val="000000"/>
                <w:sz w:val="26"/>
                <w:szCs w:val="26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</w:tcPr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Настенко Світлана Леонідівна</w:t>
            </w:r>
          </w:p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proofErr w:type="spellStart"/>
            <w:r w:rsidRPr="001D6875">
              <w:rPr>
                <w:color w:val="000000"/>
                <w:szCs w:val="28"/>
              </w:rPr>
              <w:t>Тел</w:t>
            </w:r>
            <w:proofErr w:type="spellEnd"/>
            <w:r w:rsidRPr="001D6875">
              <w:rPr>
                <w:color w:val="000000"/>
                <w:szCs w:val="28"/>
              </w:rPr>
              <w:t>.: 481-32-70, 481-47-88</w:t>
            </w:r>
          </w:p>
          <w:p w:rsidR="000310C5" w:rsidRPr="001D6875" w:rsidRDefault="000310C5" w:rsidP="000345C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D68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nastenko</w:t>
            </w:r>
            <w:proofErr w:type="spellEnd"/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@mon.gov.ua </w:t>
            </w:r>
          </w:p>
          <w:p w:rsidR="000310C5" w:rsidRPr="001D6875" w:rsidRDefault="000310C5" w:rsidP="000345C0">
            <w:pPr>
              <w:spacing w:after="0" w:line="240" w:lineRule="auto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</w:tbl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 w:val="6"/>
          <w:szCs w:val="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1D6875" w:rsidRPr="001D6875" w:rsidTr="000345C0">
        <w:tc>
          <w:tcPr>
            <w:tcW w:w="9747" w:type="dxa"/>
            <w:gridSpan w:val="2"/>
          </w:tcPr>
          <w:p w:rsidR="000310C5" w:rsidRPr="001D6875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1D6875" w:rsidRPr="001D6875" w:rsidTr="000345C0">
        <w:tc>
          <w:tcPr>
            <w:tcW w:w="2660" w:type="dxa"/>
          </w:tcPr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Освіта</w:t>
            </w:r>
          </w:p>
        </w:tc>
        <w:tc>
          <w:tcPr>
            <w:tcW w:w="7087" w:type="dxa"/>
          </w:tcPr>
          <w:p w:rsidR="000310C5" w:rsidRPr="001D6875" w:rsidRDefault="000310C5" w:rsidP="00FF7FE6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rFonts w:cs="Times New Roman"/>
                <w:color w:val="000000"/>
                <w:szCs w:val="28"/>
                <w:lang w:eastAsia="ru-RU"/>
              </w:rPr>
              <w:t xml:space="preserve">вища освіта за освітнім ступенем не нижче магістра </w:t>
            </w:r>
          </w:p>
        </w:tc>
      </w:tr>
      <w:tr w:rsidR="001D6875" w:rsidRPr="001D6875" w:rsidTr="000345C0">
        <w:tc>
          <w:tcPr>
            <w:tcW w:w="2660" w:type="dxa"/>
          </w:tcPr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7087" w:type="dxa"/>
          </w:tcPr>
          <w:p w:rsidR="000310C5" w:rsidRPr="001D6875" w:rsidRDefault="000310C5" w:rsidP="000345C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D6875" w:rsidRPr="001D6875" w:rsidTr="000345C0">
        <w:tc>
          <w:tcPr>
            <w:tcW w:w="2660" w:type="dxa"/>
          </w:tcPr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7087" w:type="dxa"/>
          </w:tcPr>
          <w:p w:rsidR="000310C5" w:rsidRPr="001D6875" w:rsidRDefault="000310C5" w:rsidP="000345C0">
            <w:pPr>
              <w:spacing w:after="0" w:line="240" w:lineRule="auto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</w:tbl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p w:rsidR="000310C5" w:rsidRPr="001D6875" w:rsidRDefault="000310C5" w:rsidP="000345C0">
      <w:pPr>
        <w:keepNext/>
        <w:keepLines/>
        <w:spacing w:after="0" w:line="240" w:lineRule="auto"/>
        <w:jc w:val="center"/>
        <w:rPr>
          <w:rFonts w:cs="Times New Roman"/>
          <w:color w:val="000000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164"/>
        <w:gridCol w:w="7087"/>
      </w:tblGrid>
      <w:tr w:rsidR="001D6875" w:rsidRPr="001D6875" w:rsidTr="000345C0">
        <w:tc>
          <w:tcPr>
            <w:tcW w:w="9747" w:type="dxa"/>
            <w:gridSpan w:val="3"/>
            <w:vAlign w:val="center"/>
          </w:tcPr>
          <w:p w:rsidR="000310C5" w:rsidRPr="00FF7FE6" w:rsidRDefault="001D687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FE6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1D6875" w:rsidRPr="001D6875" w:rsidTr="001D6875">
        <w:tc>
          <w:tcPr>
            <w:tcW w:w="2660" w:type="dxa"/>
            <w:gridSpan w:val="2"/>
            <w:vAlign w:val="center"/>
          </w:tcPr>
          <w:p w:rsidR="001D6875" w:rsidRPr="00FF7FE6" w:rsidRDefault="001D669F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7087" w:type="dxa"/>
            <w:vAlign w:val="center"/>
          </w:tcPr>
          <w:p w:rsidR="001D6875" w:rsidRPr="00FF7FE6" w:rsidRDefault="001D687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FE6">
              <w:rPr>
                <w:rFonts w:ascii="Times New Roman" w:hAnsi="Times New Roman"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C05A5F" w:rsidRPr="001D6875" w:rsidTr="000345C0">
        <w:tc>
          <w:tcPr>
            <w:tcW w:w="496" w:type="dxa"/>
          </w:tcPr>
          <w:p w:rsidR="00C05A5F" w:rsidRPr="001D6875" w:rsidRDefault="00C05A5F" w:rsidP="00C05A5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1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textAlignment w:val="baseline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Концептуальне та інноваційне мислення</w:t>
            </w:r>
          </w:p>
        </w:tc>
        <w:tc>
          <w:tcPr>
            <w:tcW w:w="7087" w:type="dxa"/>
          </w:tcPr>
          <w:p w:rsidR="00C05A5F" w:rsidRPr="00774090" w:rsidRDefault="00C05A5F" w:rsidP="00C05A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- здатність сприймати інформацію та мислити концептуально;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здатність формувати закінчені (оформлені) пропозиції;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здатність формувати нові/інноваційні ідеї та підходи</w:t>
            </w:r>
          </w:p>
        </w:tc>
      </w:tr>
      <w:tr w:rsidR="00C05A5F" w:rsidRPr="001D6875" w:rsidTr="000345C0">
        <w:tc>
          <w:tcPr>
            <w:tcW w:w="496" w:type="dxa"/>
          </w:tcPr>
          <w:p w:rsidR="00C05A5F" w:rsidRPr="001D6875" w:rsidRDefault="00C05A5F" w:rsidP="00C05A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textAlignment w:val="baseline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Управління організацією роботи</w:t>
            </w:r>
          </w:p>
        </w:tc>
        <w:tc>
          <w:tcPr>
            <w:tcW w:w="7087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бачення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цілі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ефективне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ресурсами;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ефективне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процесами</w:t>
            </w:r>
            <w:proofErr w:type="spellEnd"/>
          </w:p>
        </w:tc>
      </w:tr>
      <w:tr w:rsidR="00C05A5F" w:rsidRPr="001D6875" w:rsidTr="000345C0">
        <w:tc>
          <w:tcPr>
            <w:tcW w:w="496" w:type="dxa"/>
          </w:tcPr>
          <w:p w:rsidR="00C05A5F" w:rsidRPr="001D6875" w:rsidRDefault="00C05A5F" w:rsidP="00C05A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персоналом</w:t>
            </w:r>
          </w:p>
          <w:p w:rsidR="00C05A5F" w:rsidRPr="00774090" w:rsidRDefault="00C05A5F" w:rsidP="00C05A5F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делегування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результатами;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мотивацією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наставництво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талантів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стимулювання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командної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співробітництва</w:t>
            </w:r>
            <w:proofErr w:type="spellEnd"/>
          </w:p>
        </w:tc>
      </w:tr>
      <w:tr w:rsidR="00C05A5F" w:rsidRPr="001D6875" w:rsidTr="000345C0">
        <w:trPr>
          <w:trHeight w:val="679"/>
        </w:trPr>
        <w:tc>
          <w:tcPr>
            <w:tcW w:w="496" w:type="dxa"/>
          </w:tcPr>
          <w:p w:rsidR="00C05A5F" w:rsidRPr="001D6875" w:rsidRDefault="00C05A5F" w:rsidP="00C05A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Комунікація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взаємодія</w:t>
            </w:r>
            <w:proofErr w:type="spellEnd"/>
          </w:p>
          <w:p w:rsidR="00C05A5F" w:rsidRPr="00774090" w:rsidRDefault="00C05A5F" w:rsidP="00C05A5F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</w:tcPr>
          <w:p w:rsidR="00C05A5F" w:rsidRPr="00774090" w:rsidRDefault="00C05A5F" w:rsidP="00C05A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- вміння дослухатися до думки;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вміння викладати свою думку, чітко висловлюватися (усно та письмово), переконувати; </w:t>
            </w:r>
            <w:r w:rsidRPr="00774090">
              <w:rPr>
                <w:color w:val="000000"/>
                <w:szCs w:val="28"/>
              </w:rPr>
              <w:br/>
            </w:r>
            <w:r w:rsidRPr="00774090">
              <w:rPr>
                <w:color w:val="000000"/>
                <w:szCs w:val="28"/>
                <w:shd w:val="clear" w:color="auto" w:fill="FFFFFF"/>
              </w:rPr>
              <w:t>- вміння виступати перед аудиторією</w:t>
            </w:r>
          </w:p>
        </w:tc>
      </w:tr>
      <w:tr w:rsidR="00C05A5F" w:rsidRPr="001D6875" w:rsidTr="000345C0">
        <w:trPr>
          <w:trHeight w:val="621"/>
        </w:trPr>
        <w:tc>
          <w:tcPr>
            <w:tcW w:w="496" w:type="dxa"/>
          </w:tcPr>
          <w:p w:rsidR="00C05A5F" w:rsidRPr="001D6875" w:rsidRDefault="00C05A5F" w:rsidP="00C05A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774090">
              <w:rPr>
                <w:color w:val="000000"/>
                <w:sz w:val="28"/>
                <w:szCs w:val="28"/>
              </w:rPr>
              <w:t>Стресостійкість</w:t>
            </w:r>
            <w:proofErr w:type="spellEnd"/>
          </w:p>
          <w:p w:rsidR="00C05A5F" w:rsidRPr="00774090" w:rsidRDefault="00C05A5F" w:rsidP="00C05A5F">
            <w:pPr>
              <w:textAlignment w:val="baseline"/>
              <w:rPr>
                <w:szCs w:val="28"/>
              </w:rPr>
            </w:pPr>
          </w:p>
        </w:tc>
        <w:tc>
          <w:tcPr>
            <w:tcW w:w="7087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774090">
              <w:rPr>
                <w:color w:val="000000"/>
                <w:sz w:val="28"/>
                <w:szCs w:val="28"/>
                <w:lang w:val="uk-UA"/>
              </w:rPr>
              <w:t>- розуміння своїх емоцій;</w:t>
            </w:r>
            <w:r w:rsidRPr="00774090">
              <w:rPr>
                <w:color w:val="000000"/>
                <w:sz w:val="28"/>
                <w:szCs w:val="28"/>
              </w:rPr>
              <w:t> </w:t>
            </w:r>
            <w:r w:rsidRPr="00774090">
              <w:rPr>
                <w:color w:val="000000"/>
                <w:sz w:val="28"/>
                <w:szCs w:val="28"/>
                <w:lang w:val="uk-UA"/>
              </w:rPr>
              <w:br/>
              <w:t>- управління своїми емоціями;</w:t>
            </w:r>
            <w:r w:rsidRPr="00774090">
              <w:rPr>
                <w:color w:val="000000"/>
                <w:sz w:val="28"/>
                <w:szCs w:val="28"/>
              </w:rPr>
              <w:t> </w:t>
            </w:r>
            <w:r w:rsidRPr="00774090">
              <w:rPr>
                <w:color w:val="000000"/>
                <w:sz w:val="28"/>
                <w:szCs w:val="28"/>
                <w:lang w:val="uk-UA"/>
              </w:rPr>
              <w:br/>
              <w:t>- оптимізм</w:t>
            </w:r>
          </w:p>
        </w:tc>
      </w:tr>
      <w:tr w:rsidR="00C05A5F" w:rsidRPr="001D6875" w:rsidTr="000345C0">
        <w:trPr>
          <w:trHeight w:val="621"/>
        </w:trPr>
        <w:tc>
          <w:tcPr>
            <w:tcW w:w="496" w:type="dxa"/>
          </w:tcPr>
          <w:p w:rsidR="00C05A5F" w:rsidRPr="001D6875" w:rsidRDefault="00C05A5F" w:rsidP="00C05A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C05A5F" w:rsidRPr="00774090" w:rsidRDefault="00C05A5F" w:rsidP="00C05A5F">
            <w:pPr>
              <w:rPr>
                <w:szCs w:val="28"/>
              </w:rPr>
            </w:pPr>
            <w:r w:rsidRPr="00774090">
              <w:rPr>
                <w:color w:val="000000"/>
                <w:szCs w:val="28"/>
                <w:shd w:val="clear" w:color="auto" w:fill="FFFFFF"/>
              </w:rPr>
              <w:t>Мотивація</w:t>
            </w:r>
          </w:p>
        </w:tc>
        <w:tc>
          <w:tcPr>
            <w:tcW w:w="7087" w:type="dxa"/>
          </w:tcPr>
          <w:p w:rsidR="00C05A5F" w:rsidRPr="00774090" w:rsidRDefault="00C05A5F" w:rsidP="00C05A5F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74090">
              <w:rPr>
                <w:color w:val="000000"/>
                <w:sz w:val="28"/>
                <w:szCs w:val="28"/>
              </w:rPr>
              <w:t>- 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бачення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своєї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місії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обраній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посаді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в державному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органі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>; </w:t>
            </w:r>
            <w:r w:rsidRPr="00774090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розуміння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ключових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чинників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спонукають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090">
              <w:rPr>
                <w:color w:val="000000"/>
                <w:sz w:val="28"/>
                <w:szCs w:val="28"/>
              </w:rPr>
              <w:t>обраної</w:t>
            </w:r>
            <w:proofErr w:type="spellEnd"/>
            <w:r w:rsidRPr="00774090">
              <w:rPr>
                <w:color w:val="000000"/>
                <w:sz w:val="28"/>
                <w:szCs w:val="28"/>
              </w:rPr>
              <w:t xml:space="preserve"> посади</w:t>
            </w:r>
          </w:p>
        </w:tc>
      </w:tr>
      <w:tr w:rsidR="004B6054" w:rsidRPr="001D6875" w:rsidTr="000345C0">
        <w:trPr>
          <w:trHeight w:val="621"/>
        </w:trPr>
        <w:tc>
          <w:tcPr>
            <w:tcW w:w="496" w:type="dxa"/>
          </w:tcPr>
          <w:p w:rsidR="004B6054" w:rsidRPr="001D6875" w:rsidRDefault="004B6054" w:rsidP="004B605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4B6054" w:rsidRDefault="004B6054" w:rsidP="004B6054">
            <w:pPr>
              <w:pStyle w:val="ac"/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Абстрактне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мислення</w:t>
            </w:r>
          </w:p>
        </w:tc>
        <w:tc>
          <w:tcPr>
            <w:tcW w:w="7087" w:type="dxa"/>
          </w:tcPr>
          <w:p w:rsidR="004B6054" w:rsidRDefault="004B6054" w:rsidP="004B6054">
            <w:pPr>
              <w:pStyle w:val="rvps14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логічного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мислення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;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встановлювати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наслідкові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зв’язки</w:t>
            </w:r>
            <w:proofErr w:type="spellEnd"/>
          </w:p>
        </w:tc>
      </w:tr>
      <w:tr w:rsidR="001D6875" w:rsidRPr="001D6875" w:rsidTr="000345C0">
        <w:trPr>
          <w:trHeight w:val="621"/>
        </w:trPr>
        <w:tc>
          <w:tcPr>
            <w:tcW w:w="496" w:type="dxa"/>
          </w:tcPr>
          <w:p w:rsidR="000310C5" w:rsidRPr="001D6875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  <w:lang w:eastAsia="uk-UA"/>
              </w:rPr>
            </w:pPr>
            <w:r w:rsidRPr="001D6875">
              <w:rPr>
                <w:rFonts w:ascii="Times New Roman" w:hAnsi="Times New Roman" w:cs="Calibri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64" w:type="dxa"/>
          </w:tcPr>
          <w:p w:rsidR="000310C5" w:rsidRPr="001D6875" w:rsidRDefault="00ED0B05" w:rsidP="00ED0B05">
            <w:pPr>
              <w:pStyle w:val="a4"/>
              <w:spacing w:before="0"/>
              <w:ind w:firstLine="0"/>
              <w:rPr>
                <w:rFonts w:ascii="Times New Roman" w:hAnsi="Times New Roman" w:cs="Calibri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Числове </w:t>
            </w:r>
            <w:r w:rsidR="001D6875" w:rsidRPr="001D6875">
              <w:rPr>
                <w:rFonts w:ascii="Times New Roman" w:hAnsi="Times New Roman" w:cs="Calibri"/>
                <w:color w:val="000000"/>
                <w:sz w:val="28"/>
                <w:szCs w:val="28"/>
                <w:lang w:eastAsia="uk-UA"/>
              </w:rPr>
              <w:t>мислення</w:t>
            </w:r>
          </w:p>
        </w:tc>
        <w:tc>
          <w:tcPr>
            <w:tcW w:w="7087" w:type="dxa"/>
          </w:tcPr>
          <w:p w:rsidR="000310C5" w:rsidRDefault="000310C5" w:rsidP="00E33FF2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 w:rsidRPr="001D6875">
              <w:rPr>
                <w:color w:val="000000"/>
                <w:szCs w:val="28"/>
                <w:lang w:eastAsia="uk-UA"/>
              </w:rPr>
              <w:t>– </w:t>
            </w:r>
            <w:r w:rsidR="00ED0B05">
              <w:rPr>
                <w:szCs w:val="28"/>
              </w:rPr>
              <w:t>здатність розуміти та працювати з числовою інформацією</w:t>
            </w:r>
          </w:p>
          <w:p w:rsidR="008025BC" w:rsidRPr="001D6875" w:rsidRDefault="008025BC" w:rsidP="00E33FF2">
            <w:pPr>
              <w:shd w:val="clear" w:color="auto" w:fill="FFFFFF"/>
              <w:spacing w:after="0" w:line="240" w:lineRule="auto"/>
              <w:ind w:left="57"/>
              <w:jc w:val="both"/>
              <w:rPr>
                <w:color w:val="000000"/>
                <w:szCs w:val="28"/>
                <w:lang w:eastAsia="uk-UA"/>
              </w:rPr>
            </w:pPr>
          </w:p>
        </w:tc>
      </w:tr>
    </w:tbl>
    <w:p w:rsidR="000310C5" w:rsidRPr="001D6875" w:rsidRDefault="000310C5" w:rsidP="000345C0">
      <w:pPr>
        <w:spacing w:after="0" w:line="240" w:lineRule="auto"/>
        <w:rPr>
          <w:color w:val="000000"/>
          <w:sz w:val="10"/>
          <w:szCs w:val="10"/>
        </w:rPr>
      </w:pPr>
    </w:p>
    <w:p w:rsidR="000310C5" w:rsidRPr="001D6875" w:rsidRDefault="000310C5" w:rsidP="000345C0">
      <w:pPr>
        <w:spacing w:after="0" w:line="240" w:lineRule="auto"/>
        <w:rPr>
          <w:color w:val="000000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7087"/>
      </w:tblGrid>
      <w:tr w:rsidR="001D6875" w:rsidRPr="001D6875" w:rsidTr="000345C0">
        <w:tc>
          <w:tcPr>
            <w:tcW w:w="9747" w:type="dxa"/>
            <w:gridSpan w:val="3"/>
            <w:vAlign w:val="center"/>
          </w:tcPr>
          <w:p w:rsidR="000310C5" w:rsidRPr="00FF7FE6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FE6">
              <w:rPr>
                <w:rFonts w:ascii="Times New Roman" w:hAnsi="Times New Roman"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FF7FE6" w:rsidRPr="001D6875" w:rsidTr="00FF7FE6">
        <w:tc>
          <w:tcPr>
            <w:tcW w:w="2660" w:type="dxa"/>
            <w:gridSpan w:val="2"/>
            <w:vAlign w:val="center"/>
          </w:tcPr>
          <w:p w:rsidR="00FF7FE6" w:rsidRPr="00FF7FE6" w:rsidRDefault="00FF7FE6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FE6">
              <w:rPr>
                <w:rFonts w:ascii="Times New Roman" w:hAnsi="Times New Roman"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7087" w:type="dxa"/>
            <w:vAlign w:val="center"/>
          </w:tcPr>
          <w:p w:rsidR="00FF7FE6" w:rsidRPr="00FF7FE6" w:rsidRDefault="00FF7FE6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FE6">
              <w:rPr>
                <w:rFonts w:ascii="Times New Roman" w:hAnsi="Times New Roman"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1D6875" w:rsidRPr="001D6875" w:rsidTr="000345C0">
        <w:tc>
          <w:tcPr>
            <w:tcW w:w="392" w:type="dxa"/>
          </w:tcPr>
          <w:p w:rsidR="000310C5" w:rsidRPr="001D6875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10C5" w:rsidRPr="001D6875" w:rsidRDefault="000310C5" w:rsidP="000345C0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75">
              <w:rPr>
                <w:rFonts w:ascii="Times New Roman" w:hAnsi="Times New Roman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7087" w:type="dxa"/>
          </w:tcPr>
          <w:p w:rsidR="000310C5" w:rsidRPr="001D6875" w:rsidRDefault="000310C5" w:rsidP="000345C0">
            <w:pPr>
              <w:shd w:val="clear" w:color="auto" w:fill="FFFFFF"/>
              <w:spacing w:after="0" w:line="240" w:lineRule="auto"/>
              <w:ind w:left="57"/>
              <w:jc w:val="both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 xml:space="preserve">Конституція України, </w:t>
            </w:r>
          </w:p>
          <w:p w:rsidR="000310C5" w:rsidRPr="001D6875" w:rsidRDefault="000310C5" w:rsidP="000345C0">
            <w:pPr>
              <w:shd w:val="clear" w:color="auto" w:fill="FFFFFF"/>
              <w:spacing w:after="0" w:line="240" w:lineRule="auto"/>
              <w:ind w:left="57"/>
              <w:jc w:val="both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Закон України</w:t>
            </w:r>
            <w:hyperlink r:id="rId5" w:history="1">
              <w:r w:rsidRPr="001D6875">
                <w:rPr>
                  <w:color w:val="000000"/>
                  <w:szCs w:val="28"/>
                </w:rPr>
                <w:t xml:space="preserve"> «Про державну службу», </w:t>
              </w:r>
            </w:hyperlink>
          </w:p>
          <w:p w:rsidR="000310C5" w:rsidRPr="001D6875" w:rsidRDefault="000310C5" w:rsidP="000345C0">
            <w:pPr>
              <w:shd w:val="clear" w:color="auto" w:fill="FFFFFF"/>
              <w:spacing w:after="0" w:line="240" w:lineRule="auto"/>
              <w:ind w:left="57"/>
              <w:jc w:val="both"/>
              <w:rPr>
                <w:color w:val="000000"/>
                <w:szCs w:val="28"/>
              </w:rPr>
            </w:pPr>
            <w:r w:rsidRPr="001D6875">
              <w:rPr>
                <w:color w:val="000000"/>
                <w:szCs w:val="28"/>
              </w:rPr>
              <w:t>Закон України «Про запобігання корупції»</w:t>
            </w:r>
          </w:p>
        </w:tc>
      </w:tr>
      <w:tr w:rsidR="00ED0B05" w:rsidRPr="00ED0B05" w:rsidTr="000345C0">
        <w:trPr>
          <w:trHeight w:val="948"/>
        </w:trPr>
        <w:tc>
          <w:tcPr>
            <w:tcW w:w="392" w:type="dxa"/>
          </w:tcPr>
          <w:p w:rsidR="000310C5" w:rsidRPr="00ED0B05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310C5" w:rsidRPr="00ED0B05" w:rsidRDefault="00FF7FE6" w:rsidP="00C05A5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0B05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087" w:type="dxa"/>
          </w:tcPr>
          <w:p w:rsidR="00A2388B" w:rsidRPr="00ED0B05" w:rsidRDefault="00A2388B" w:rsidP="00A2388B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 xml:space="preserve">ЗУ «Про наукову і науково-технічну діяльність» </w:t>
            </w:r>
          </w:p>
          <w:p w:rsidR="00A2388B" w:rsidRPr="00ED0B05" w:rsidRDefault="00A2388B" w:rsidP="00A2388B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 xml:space="preserve">ЗУ «Про вищу освіту» </w:t>
            </w:r>
          </w:p>
          <w:p w:rsidR="00A2388B" w:rsidRPr="00ED0B05" w:rsidRDefault="00A2388B" w:rsidP="00A2388B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 xml:space="preserve">ЗУ «Про наукову і науково-технічну експертизу» </w:t>
            </w:r>
          </w:p>
          <w:p w:rsidR="00742438" w:rsidRPr="00ED0B05" w:rsidRDefault="00742438" w:rsidP="00742438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 xml:space="preserve">ЗУ «Про особливості правового режиму діяльності Національної академії наук України, національних галузевих академій наук та статусу їх майнового комплексу» </w:t>
            </w:r>
          </w:p>
          <w:p w:rsidR="00A2388B" w:rsidRPr="00ED0B05" w:rsidRDefault="00A2388B" w:rsidP="00A2388B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>Постанова КМУ «Про затвердження Порядку формування тематики наукових досліджень і науков</w:t>
            </w:r>
            <w:r w:rsidR="00BA4584" w:rsidRPr="00ED0B05">
              <w:rPr>
                <w:szCs w:val="28"/>
                <w:lang w:eastAsia="uk-UA"/>
              </w:rPr>
              <w:t xml:space="preserve">о-технічних (експериментальних) </w:t>
            </w:r>
            <w:r w:rsidRPr="00ED0B05">
              <w:rPr>
                <w:szCs w:val="28"/>
                <w:lang w:eastAsia="uk-UA"/>
              </w:rPr>
              <w:t xml:space="preserve">розробок, що фінансуються за рахунок коштів державного бюджету, та визнання такими, що втратили чинність, деяких </w:t>
            </w:r>
          </w:p>
          <w:p w:rsidR="000310C5" w:rsidRPr="00ED0B05" w:rsidRDefault="00A2388B" w:rsidP="00A2388B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D0B05">
              <w:rPr>
                <w:szCs w:val="28"/>
                <w:lang w:eastAsia="uk-UA"/>
              </w:rPr>
              <w:t>постанов Кабінету Міністрів України»</w:t>
            </w:r>
            <w:r w:rsidR="00E33FF2" w:rsidRPr="00ED0B05">
              <w:rPr>
                <w:szCs w:val="28"/>
                <w:lang w:eastAsia="uk-UA"/>
              </w:rPr>
              <w:t xml:space="preserve"> від 11 січня 2018 р. № 13</w:t>
            </w:r>
          </w:p>
        </w:tc>
      </w:tr>
      <w:tr w:rsidR="00ED0B05" w:rsidRPr="00ED0B05" w:rsidTr="000345C0">
        <w:trPr>
          <w:trHeight w:val="679"/>
        </w:trPr>
        <w:tc>
          <w:tcPr>
            <w:tcW w:w="392" w:type="dxa"/>
          </w:tcPr>
          <w:p w:rsidR="000310C5" w:rsidRPr="00ED0B05" w:rsidRDefault="000310C5" w:rsidP="000345C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B0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310C5" w:rsidRPr="00ED0B05" w:rsidRDefault="000310C5" w:rsidP="000345C0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0B05">
              <w:rPr>
                <w:rFonts w:ascii="Times New Roman" w:hAnsi="Times New Roman"/>
                <w:sz w:val="28"/>
                <w:szCs w:val="28"/>
              </w:rPr>
              <w:t>Знання сфери політики</w:t>
            </w:r>
          </w:p>
        </w:tc>
        <w:tc>
          <w:tcPr>
            <w:tcW w:w="7087" w:type="dxa"/>
            <w:shd w:val="clear" w:color="auto" w:fill="FFFFFF"/>
          </w:tcPr>
          <w:p w:rsidR="000310C5" w:rsidRPr="00ED0B05" w:rsidRDefault="000310C5" w:rsidP="00A66665">
            <w:pPr>
              <w:spacing w:after="0" w:line="240" w:lineRule="auto"/>
              <w:jc w:val="both"/>
              <w:rPr>
                <w:szCs w:val="28"/>
              </w:rPr>
            </w:pPr>
            <w:r w:rsidRPr="00ED0B05">
              <w:rPr>
                <w:szCs w:val="28"/>
                <w:lang w:eastAsia="uk-UA"/>
              </w:rPr>
              <w:t>-</w:t>
            </w:r>
            <w:r w:rsidRPr="00ED0B05">
              <w:rPr>
                <w:szCs w:val="28"/>
              </w:rPr>
              <w:t> засади державної політики у сфері наукової і науково-технічної діяльності та вищої освіти;</w:t>
            </w:r>
          </w:p>
          <w:p w:rsidR="000310C5" w:rsidRPr="00ED0B05" w:rsidRDefault="000310C5" w:rsidP="00A66665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>- знання основних показників, що характеризують сучасний стан розвитку сфери науки в Україні, та основних інституцій (заінтересованих сторін), що функціонують у сфері науки в Україні;</w:t>
            </w:r>
          </w:p>
          <w:p w:rsidR="000310C5" w:rsidRPr="00ED0B05" w:rsidRDefault="000310C5" w:rsidP="00A66665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 w:rsidRPr="00ED0B05">
              <w:rPr>
                <w:szCs w:val="28"/>
                <w:lang w:eastAsia="uk-UA"/>
              </w:rPr>
              <w:t>- основні засади організації та провадження наукової і науково-технічної діяльності у закладах вищої освіти;</w:t>
            </w:r>
          </w:p>
          <w:p w:rsidR="000310C5" w:rsidRPr="00ED0B05" w:rsidRDefault="000310C5" w:rsidP="00F3355A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ED0B05">
              <w:rPr>
                <w:szCs w:val="28"/>
              </w:rPr>
              <w:t xml:space="preserve">- особливості державної політики в </w:t>
            </w:r>
            <w:r w:rsidRPr="00ED0B05">
              <w:t xml:space="preserve">сфері </w:t>
            </w:r>
            <w:r w:rsidRPr="00ED0B05">
              <w:rPr>
                <w:szCs w:val="28"/>
              </w:rPr>
              <w:t>європейської інтеграції України в частині, що стосується вищої освіти і науки, перспективи її реформування;</w:t>
            </w:r>
          </w:p>
          <w:p w:rsidR="000310C5" w:rsidRPr="00ED0B05" w:rsidRDefault="000310C5" w:rsidP="00F3355A">
            <w:pPr>
              <w:spacing w:after="0" w:line="240" w:lineRule="auto"/>
              <w:jc w:val="both"/>
              <w:rPr>
                <w:szCs w:val="28"/>
              </w:rPr>
            </w:pPr>
            <w:r w:rsidRPr="00ED0B05">
              <w:rPr>
                <w:szCs w:val="28"/>
              </w:rPr>
              <w:t>- зобов’язання України у сфері науки відповідно до Угоди про асоціацію</w:t>
            </w:r>
          </w:p>
        </w:tc>
      </w:tr>
      <w:tr w:rsidR="00ED0B05" w:rsidRPr="00ED0B05" w:rsidTr="000345C0">
        <w:trPr>
          <w:trHeight w:val="679"/>
        </w:trPr>
        <w:tc>
          <w:tcPr>
            <w:tcW w:w="392" w:type="dxa"/>
          </w:tcPr>
          <w:p w:rsidR="00742438" w:rsidRPr="00ED0B05" w:rsidRDefault="00ED0B05" w:rsidP="007424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0B0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742438" w:rsidRPr="00ED0B05" w:rsidRDefault="00742438" w:rsidP="00742438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0B05">
              <w:rPr>
                <w:rStyle w:val="rvts0"/>
                <w:rFonts w:ascii="Times New Roman" w:hAnsi="Times New Roman"/>
                <w:sz w:val="28"/>
                <w:szCs w:val="28"/>
              </w:rPr>
              <w:t>Знання процедур аналітичних досліджень</w:t>
            </w:r>
          </w:p>
        </w:tc>
        <w:tc>
          <w:tcPr>
            <w:tcW w:w="7087" w:type="dxa"/>
            <w:shd w:val="clear" w:color="auto" w:fill="FFFFFF"/>
          </w:tcPr>
          <w:p w:rsidR="00742438" w:rsidRPr="00ED0B05" w:rsidRDefault="00742438" w:rsidP="00742438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D0B05">
              <w:rPr>
                <w:szCs w:val="28"/>
              </w:rPr>
              <w:t>- </w:t>
            </w:r>
            <w:r w:rsidRPr="00ED0B05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інструменти стратегічного аналізу, планування та прогнозування; </w:t>
            </w:r>
          </w:p>
          <w:p w:rsidR="00742438" w:rsidRPr="00ED0B05" w:rsidRDefault="00742438" w:rsidP="00742438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D0B05">
              <w:rPr>
                <w:szCs w:val="28"/>
              </w:rPr>
              <w:t>- </w:t>
            </w:r>
            <w:r w:rsidRPr="00ED0B05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аналіз та представлення наслідків прийняття політичного рішення; </w:t>
            </w:r>
          </w:p>
          <w:p w:rsidR="00742438" w:rsidRPr="00ED0B05" w:rsidRDefault="00742438" w:rsidP="00742438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D0B05">
              <w:rPr>
                <w:szCs w:val="28"/>
              </w:rPr>
              <w:t>- </w:t>
            </w:r>
            <w:r w:rsidRPr="00ED0B05">
              <w:rPr>
                <w:rFonts w:ascii="Times New Roman" w:hAnsi="Times New Roman"/>
                <w:sz w:val="28"/>
                <w:szCs w:val="28"/>
              </w:rPr>
              <w:t>аналіз і обробка інформації з метою розробки сценаріїв та підготовки альтернативних рішень;</w:t>
            </w:r>
          </w:p>
        </w:tc>
      </w:tr>
    </w:tbl>
    <w:p w:rsidR="000310C5" w:rsidRPr="00ED0B05" w:rsidRDefault="000310C5" w:rsidP="000345C0">
      <w:pPr>
        <w:spacing w:after="0" w:line="240" w:lineRule="auto"/>
      </w:pPr>
    </w:p>
    <w:sectPr w:rsidR="000310C5" w:rsidRPr="00ED0B05" w:rsidSect="00D47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4CD"/>
    <w:multiLevelType w:val="hybridMultilevel"/>
    <w:tmpl w:val="5E24E170"/>
    <w:lvl w:ilvl="0" w:tplc="C92E8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1109"/>
    <w:multiLevelType w:val="hybridMultilevel"/>
    <w:tmpl w:val="46D83A0E"/>
    <w:lvl w:ilvl="0" w:tplc="9592676E">
      <w:start w:val="5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5024F"/>
    <w:multiLevelType w:val="hybridMultilevel"/>
    <w:tmpl w:val="D2E422AE"/>
    <w:lvl w:ilvl="0" w:tplc="A6766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8"/>
    <w:rsid w:val="000020E1"/>
    <w:rsid w:val="000109C3"/>
    <w:rsid w:val="00015B8D"/>
    <w:rsid w:val="00021ACC"/>
    <w:rsid w:val="000244E5"/>
    <w:rsid w:val="000310C5"/>
    <w:rsid w:val="000345C0"/>
    <w:rsid w:val="00034E62"/>
    <w:rsid w:val="000465E1"/>
    <w:rsid w:val="00050E70"/>
    <w:rsid w:val="000520A2"/>
    <w:rsid w:val="0005310A"/>
    <w:rsid w:val="00054874"/>
    <w:rsid w:val="0005754B"/>
    <w:rsid w:val="000618BF"/>
    <w:rsid w:val="0006319D"/>
    <w:rsid w:val="00063708"/>
    <w:rsid w:val="00065A0C"/>
    <w:rsid w:val="000762BF"/>
    <w:rsid w:val="00086388"/>
    <w:rsid w:val="000950CB"/>
    <w:rsid w:val="000A7C91"/>
    <w:rsid w:val="000B7BF3"/>
    <w:rsid w:val="000C3037"/>
    <w:rsid w:val="000D7189"/>
    <w:rsid w:val="000E18FA"/>
    <w:rsid w:val="000E2948"/>
    <w:rsid w:val="000F42CD"/>
    <w:rsid w:val="00105022"/>
    <w:rsid w:val="0010543A"/>
    <w:rsid w:val="0010740F"/>
    <w:rsid w:val="00110799"/>
    <w:rsid w:val="001203E0"/>
    <w:rsid w:val="00126252"/>
    <w:rsid w:val="001307DF"/>
    <w:rsid w:val="00131B33"/>
    <w:rsid w:val="00140718"/>
    <w:rsid w:val="00140BDB"/>
    <w:rsid w:val="00151E3B"/>
    <w:rsid w:val="00166721"/>
    <w:rsid w:val="00172A90"/>
    <w:rsid w:val="001733A9"/>
    <w:rsid w:val="00181AF2"/>
    <w:rsid w:val="00182166"/>
    <w:rsid w:val="001836FE"/>
    <w:rsid w:val="00185D45"/>
    <w:rsid w:val="001A17EA"/>
    <w:rsid w:val="001B043F"/>
    <w:rsid w:val="001B1691"/>
    <w:rsid w:val="001C0A63"/>
    <w:rsid w:val="001C23CC"/>
    <w:rsid w:val="001C52BA"/>
    <w:rsid w:val="001C6B5F"/>
    <w:rsid w:val="001D4F7D"/>
    <w:rsid w:val="001D669F"/>
    <w:rsid w:val="001D6875"/>
    <w:rsid w:val="001E2BE4"/>
    <w:rsid w:val="001E6FA7"/>
    <w:rsid w:val="001F1F20"/>
    <w:rsid w:val="002041F2"/>
    <w:rsid w:val="0021123B"/>
    <w:rsid w:val="00212AFB"/>
    <w:rsid w:val="00222077"/>
    <w:rsid w:val="00223306"/>
    <w:rsid w:val="002410E2"/>
    <w:rsid w:val="00257C56"/>
    <w:rsid w:val="002704A5"/>
    <w:rsid w:val="002777B1"/>
    <w:rsid w:val="0028035A"/>
    <w:rsid w:val="002A7E1D"/>
    <w:rsid w:val="002B20B6"/>
    <w:rsid w:val="002B7301"/>
    <w:rsid w:val="002E0FAF"/>
    <w:rsid w:val="002E104E"/>
    <w:rsid w:val="0030280A"/>
    <w:rsid w:val="003068C2"/>
    <w:rsid w:val="00307B41"/>
    <w:rsid w:val="00307BBE"/>
    <w:rsid w:val="00307C42"/>
    <w:rsid w:val="003106CD"/>
    <w:rsid w:val="00326AB4"/>
    <w:rsid w:val="003474AA"/>
    <w:rsid w:val="00376AAF"/>
    <w:rsid w:val="003A4B26"/>
    <w:rsid w:val="003C57F9"/>
    <w:rsid w:val="004079B6"/>
    <w:rsid w:val="004260C4"/>
    <w:rsid w:val="00435956"/>
    <w:rsid w:val="00436E90"/>
    <w:rsid w:val="00441844"/>
    <w:rsid w:val="0045310C"/>
    <w:rsid w:val="00456833"/>
    <w:rsid w:val="00465506"/>
    <w:rsid w:val="00490671"/>
    <w:rsid w:val="00491818"/>
    <w:rsid w:val="00492DB6"/>
    <w:rsid w:val="00497071"/>
    <w:rsid w:val="004970C3"/>
    <w:rsid w:val="004A115B"/>
    <w:rsid w:val="004A6999"/>
    <w:rsid w:val="004A69BD"/>
    <w:rsid w:val="004B6054"/>
    <w:rsid w:val="004B6A93"/>
    <w:rsid w:val="004B70B8"/>
    <w:rsid w:val="004C1554"/>
    <w:rsid w:val="004C2D27"/>
    <w:rsid w:val="004C6F86"/>
    <w:rsid w:val="004D6B17"/>
    <w:rsid w:val="004E60CA"/>
    <w:rsid w:val="004E7B39"/>
    <w:rsid w:val="00504196"/>
    <w:rsid w:val="00507A94"/>
    <w:rsid w:val="00512EF7"/>
    <w:rsid w:val="00515170"/>
    <w:rsid w:val="005254C7"/>
    <w:rsid w:val="0053110F"/>
    <w:rsid w:val="0054653A"/>
    <w:rsid w:val="00553330"/>
    <w:rsid w:val="0056056F"/>
    <w:rsid w:val="00561D85"/>
    <w:rsid w:val="00571C8B"/>
    <w:rsid w:val="00577556"/>
    <w:rsid w:val="00592529"/>
    <w:rsid w:val="0059558B"/>
    <w:rsid w:val="005A397A"/>
    <w:rsid w:val="005B71A7"/>
    <w:rsid w:val="005C7957"/>
    <w:rsid w:val="005C7B62"/>
    <w:rsid w:val="005D14FB"/>
    <w:rsid w:val="005F17A9"/>
    <w:rsid w:val="005F2EE4"/>
    <w:rsid w:val="005F317C"/>
    <w:rsid w:val="00600189"/>
    <w:rsid w:val="00604215"/>
    <w:rsid w:val="006118EE"/>
    <w:rsid w:val="0064517F"/>
    <w:rsid w:val="006471D3"/>
    <w:rsid w:val="00671789"/>
    <w:rsid w:val="0067620F"/>
    <w:rsid w:val="00680A71"/>
    <w:rsid w:val="0068600D"/>
    <w:rsid w:val="006864C4"/>
    <w:rsid w:val="006A252C"/>
    <w:rsid w:val="006B0F07"/>
    <w:rsid w:val="006C4173"/>
    <w:rsid w:val="006E68AF"/>
    <w:rsid w:val="006F15A8"/>
    <w:rsid w:val="00710E20"/>
    <w:rsid w:val="007233D1"/>
    <w:rsid w:val="00726CFE"/>
    <w:rsid w:val="00742438"/>
    <w:rsid w:val="0074449D"/>
    <w:rsid w:val="007464E2"/>
    <w:rsid w:val="00767654"/>
    <w:rsid w:val="0077287D"/>
    <w:rsid w:val="00787A40"/>
    <w:rsid w:val="00797281"/>
    <w:rsid w:val="007A3B2F"/>
    <w:rsid w:val="007B2DD6"/>
    <w:rsid w:val="007B67EB"/>
    <w:rsid w:val="007E3A2C"/>
    <w:rsid w:val="007E679A"/>
    <w:rsid w:val="007E727A"/>
    <w:rsid w:val="007F37BB"/>
    <w:rsid w:val="008025BC"/>
    <w:rsid w:val="00806CC5"/>
    <w:rsid w:val="00833501"/>
    <w:rsid w:val="00835011"/>
    <w:rsid w:val="00840446"/>
    <w:rsid w:val="008423F2"/>
    <w:rsid w:val="00862148"/>
    <w:rsid w:val="00862F9B"/>
    <w:rsid w:val="008678A6"/>
    <w:rsid w:val="008925FE"/>
    <w:rsid w:val="008A4927"/>
    <w:rsid w:val="008A687C"/>
    <w:rsid w:val="008F2CCD"/>
    <w:rsid w:val="00900E84"/>
    <w:rsid w:val="0091395A"/>
    <w:rsid w:val="0092538B"/>
    <w:rsid w:val="009254D2"/>
    <w:rsid w:val="009363D8"/>
    <w:rsid w:val="00946F2B"/>
    <w:rsid w:val="00954411"/>
    <w:rsid w:val="00962FCE"/>
    <w:rsid w:val="00971385"/>
    <w:rsid w:val="009B0ED6"/>
    <w:rsid w:val="009D7477"/>
    <w:rsid w:val="00A02A96"/>
    <w:rsid w:val="00A04BAD"/>
    <w:rsid w:val="00A120C9"/>
    <w:rsid w:val="00A12BDB"/>
    <w:rsid w:val="00A2388B"/>
    <w:rsid w:val="00A308E7"/>
    <w:rsid w:val="00A520DA"/>
    <w:rsid w:val="00A64779"/>
    <w:rsid w:val="00A66665"/>
    <w:rsid w:val="00A70885"/>
    <w:rsid w:val="00A718CA"/>
    <w:rsid w:val="00A72B6C"/>
    <w:rsid w:val="00A7495B"/>
    <w:rsid w:val="00A91992"/>
    <w:rsid w:val="00A923FB"/>
    <w:rsid w:val="00AC3CA0"/>
    <w:rsid w:val="00AD47A4"/>
    <w:rsid w:val="00AD4B7F"/>
    <w:rsid w:val="00AD64ED"/>
    <w:rsid w:val="00AE0025"/>
    <w:rsid w:val="00AE3895"/>
    <w:rsid w:val="00AE3FC2"/>
    <w:rsid w:val="00AF117A"/>
    <w:rsid w:val="00AF4424"/>
    <w:rsid w:val="00AF45BB"/>
    <w:rsid w:val="00B12445"/>
    <w:rsid w:val="00B12BCA"/>
    <w:rsid w:val="00B16CA6"/>
    <w:rsid w:val="00B171A4"/>
    <w:rsid w:val="00B232AC"/>
    <w:rsid w:val="00B31E8F"/>
    <w:rsid w:val="00B42009"/>
    <w:rsid w:val="00B424AA"/>
    <w:rsid w:val="00B51D98"/>
    <w:rsid w:val="00B60DE0"/>
    <w:rsid w:val="00B74462"/>
    <w:rsid w:val="00B754C9"/>
    <w:rsid w:val="00B7587E"/>
    <w:rsid w:val="00B81D0B"/>
    <w:rsid w:val="00B838B2"/>
    <w:rsid w:val="00B84A56"/>
    <w:rsid w:val="00B84B65"/>
    <w:rsid w:val="00B87B86"/>
    <w:rsid w:val="00B97D87"/>
    <w:rsid w:val="00BA4584"/>
    <w:rsid w:val="00BB538D"/>
    <w:rsid w:val="00BB5D66"/>
    <w:rsid w:val="00BB5EB3"/>
    <w:rsid w:val="00BC4E71"/>
    <w:rsid w:val="00BC5D42"/>
    <w:rsid w:val="00BD236B"/>
    <w:rsid w:val="00BD782D"/>
    <w:rsid w:val="00BE10CD"/>
    <w:rsid w:val="00BF6BE8"/>
    <w:rsid w:val="00C05A5F"/>
    <w:rsid w:val="00C10E7D"/>
    <w:rsid w:val="00C23D41"/>
    <w:rsid w:val="00C31560"/>
    <w:rsid w:val="00C34025"/>
    <w:rsid w:val="00C35AEA"/>
    <w:rsid w:val="00C60F49"/>
    <w:rsid w:val="00C61C68"/>
    <w:rsid w:val="00C65337"/>
    <w:rsid w:val="00C75E71"/>
    <w:rsid w:val="00C771A7"/>
    <w:rsid w:val="00C8440C"/>
    <w:rsid w:val="00C8688A"/>
    <w:rsid w:val="00C903F5"/>
    <w:rsid w:val="00C9264B"/>
    <w:rsid w:val="00CB2B0B"/>
    <w:rsid w:val="00CB6B9C"/>
    <w:rsid w:val="00CC3944"/>
    <w:rsid w:val="00D00699"/>
    <w:rsid w:val="00D023AB"/>
    <w:rsid w:val="00D02A54"/>
    <w:rsid w:val="00D02DD1"/>
    <w:rsid w:val="00D07CEB"/>
    <w:rsid w:val="00D12352"/>
    <w:rsid w:val="00D14E06"/>
    <w:rsid w:val="00D203A4"/>
    <w:rsid w:val="00D2660B"/>
    <w:rsid w:val="00D27999"/>
    <w:rsid w:val="00D300C9"/>
    <w:rsid w:val="00D31E93"/>
    <w:rsid w:val="00D34C0A"/>
    <w:rsid w:val="00D37D23"/>
    <w:rsid w:val="00D47B46"/>
    <w:rsid w:val="00D51ABF"/>
    <w:rsid w:val="00D67754"/>
    <w:rsid w:val="00D67A35"/>
    <w:rsid w:val="00D73413"/>
    <w:rsid w:val="00D76F48"/>
    <w:rsid w:val="00D8148E"/>
    <w:rsid w:val="00D85460"/>
    <w:rsid w:val="00DA6C33"/>
    <w:rsid w:val="00DB64E9"/>
    <w:rsid w:val="00DD711F"/>
    <w:rsid w:val="00E020EB"/>
    <w:rsid w:val="00E04CE6"/>
    <w:rsid w:val="00E16454"/>
    <w:rsid w:val="00E1790C"/>
    <w:rsid w:val="00E33FF2"/>
    <w:rsid w:val="00E36ED5"/>
    <w:rsid w:val="00E45F3C"/>
    <w:rsid w:val="00E57DBC"/>
    <w:rsid w:val="00E67841"/>
    <w:rsid w:val="00E7296F"/>
    <w:rsid w:val="00E77780"/>
    <w:rsid w:val="00E96A06"/>
    <w:rsid w:val="00EB15FA"/>
    <w:rsid w:val="00EB6B19"/>
    <w:rsid w:val="00EC2D44"/>
    <w:rsid w:val="00EC7B01"/>
    <w:rsid w:val="00ED0B05"/>
    <w:rsid w:val="00EF5A0F"/>
    <w:rsid w:val="00F122A4"/>
    <w:rsid w:val="00F16911"/>
    <w:rsid w:val="00F21735"/>
    <w:rsid w:val="00F241D6"/>
    <w:rsid w:val="00F32FF5"/>
    <w:rsid w:val="00F3355A"/>
    <w:rsid w:val="00F3405E"/>
    <w:rsid w:val="00F35AD5"/>
    <w:rsid w:val="00F44045"/>
    <w:rsid w:val="00F8507E"/>
    <w:rsid w:val="00F85DB6"/>
    <w:rsid w:val="00FA2140"/>
    <w:rsid w:val="00FB01E7"/>
    <w:rsid w:val="00FB123C"/>
    <w:rsid w:val="00FB3C4D"/>
    <w:rsid w:val="00FC4614"/>
    <w:rsid w:val="00FC7DBC"/>
    <w:rsid w:val="00FD70D9"/>
    <w:rsid w:val="00FF7ABD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70DD9"/>
  <w15:docId w15:val="{4031E2BD-5560-4AA1-A10A-DD5FADC6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46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5254C7"/>
    <w:pPr>
      <w:ind w:left="720"/>
      <w:contextualSpacing/>
    </w:pPr>
  </w:style>
  <w:style w:type="character" w:customStyle="1" w:styleId="rvts0">
    <w:name w:val="rvts0"/>
    <w:rsid w:val="00D31E93"/>
    <w:rPr>
      <w:rFonts w:cs="Times New Roman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/>
      <w:b/>
      <w:sz w:val="26"/>
    </w:rPr>
  </w:style>
  <w:style w:type="paragraph" w:customStyle="1" w:styleId="rvps14">
    <w:name w:val="rvps14"/>
    <w:basedOn w:val="a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1A17EA"/>
    <w:rPr>
      <w:rFonts w:cs="Times New Roman"/>
    </w:rPr>
  </w:style>
  <w:style w:type="character" w:styleId="a6">
    <w:name w:val="Strong"/>
    <w:uiPriority w:val="99"/>
    <w:qFormat/>
    <w:rsid w:val="001A17EA"/>
    <w:rPr>
      <w:rFonts w:cs="Times New Roman"/>
      <w:b/>
    </w:rPr>
  </w:style>
  <w:style w:type="paragraph" w:styleId="a7">
    <w:name w:val="Subtitle"/>
    <w:basedOn w:val="a"/>
    <w:link w:val="a8"/>
    <w:uiPriority w:val="99"/>
    <w:qFormat/>
    <w:rsid w:val="006118EE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Підзаголовок Знак"/>
    <w:link w:val="a7"/>
    <w:uiPriority w:val="99"/>
    <w:locked/>
    <w:rsid w:val="006118EE"/>
    <w:rPr>
      <w:rFonts w:eastAsia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34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D34C0A"/>
    <w:rPr>
      <w:rFonts w:ascii="Courier New" w:hAnsi="Courier New" w:cs="Courier New"/>
      <w:sz w:val="20"/>
      <w:szCs w:val="20"/>
      <w:lang w:eastAsia="uk-UA"/>
    </w:rPr>
  </w:style>
  <w:style w:type="character" w:customStyle="1" w:styleId="a9">
    <w:name w:val="Основний текст_"/>
    <w:link w:val="1"/>
    <w:uiPriority w:val="99"/>
    <w:locked/>
    <w:rsid w:val="00F85DB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9"/>
    <w:uiPriority w:val="99"/>
    <w:rsid w:val="00F85DB6"/>
    <w:pPr>
      <w:shd w:val="clear" w:color="auto" w:fill="FFFFFF"/>
      <w:spacing w:after="60" w:line="240" w:lineRule="atLeast"/>
    </w:pPr>
    <w:rPr>
      <w:rFonts w:eastAsia="Times New Roman" w:cs="Times New Roman"/>
      <w:szCs w:val="28"/>
    </w:rPr>
  </w:style>
  <w:style w:type="paragraph" w:styleId="aa">
    <w:name w:val="Body Text"/>
    <w:basedOn w:val="a"/>
    <w:link w:val="ab"/>
    <w:uiPriority w:val="99"/>
    <w:rsid w:val="00D02DD1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ru-RU" w:eastAsia="ru-RU"/>
    </w:rPr>
  </w:style>
  <w:style w:type="character" w:customStyle="1" w:styleId="ab">
    <w:name w:val="Основний текст Знак"/>
    <w:link w:val="aa"/>
    <w:uiPriority w:val="99"/>
    <w:locked/>
    <w:rsid w:val="00D02DD1"/>
    <w:rPr>
      <w:rFonts w:ascii="Antiqua" w:hAnsi="Antiqua" w:cs="Times New Roman"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rsid w:val="00A923FB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locked/>
    <w:rsid w:val="00A923FB"/>
    <w:rPr>
      <w:rFonts w:cs="Times New Roman"/>
    </w:rPr>
  </w:style>
  <w:style w:type="paragraph" w:styleId="ac">
    <w:name w:val="No Spacing"/>
    <w:qFormat/>
    <w:rsid w:val="004B6054"/>
    <w:pPr>
      <w:spacing w:after="200" w:line="276" w:lineRule="auto"/>
      <w:ind w:firstLine="709"/>
      <w:jc w:val="both"/>
    </w:pPr>
    <w:rPr>
      <w:rFonts w:ascii="Arial Unicode MS" w:eastAsia="Arial Unicode MS" w:cs="Arial Unicode MS"/>
      <w:color w:val="000000"/>
      <w:sz w:val="28"/>
      <w:szCs w:val="28"/>
      <w:u w:color="000000"/>
    </w:rPr>
  </w:style>
  <w:style w:type="character" w:customStyle="1" w:styleId="m-3396218515748397363xfmc13">
    <w:name w:val="m_-3396218515748397363xfmc13"/>
    <w:basedOn w:val="a0"/>
    <w:rsid w:val="00742438"/>
  </w:style>
  <w:style w:type="paragraph" w:customStyle="1" w:styleId="m-3396218515748397363xfmc5">
    <w:name w:val="m_-3396218515748397363xfmc5"/>
    <w:basedOn w:val="a"/>
    <w:rsid w:val="007424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5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5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46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5443</Words>
  <Characters>3104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dc:description/>
  <cp:lastModifiedBy>Nastenko S.L.</cp:lastModifiedBy>
  <cp:revision>16</cp:revision>
  <cp:lastPrinted>2018-12-19T09:03:00Z</cp:lastPrinted>
  <dcterms:created xsi:type="dcterms:W3CDTF">2018-12-17T00:18:00Z</dcterms:created>
  <dcterms:modified xsi:type="dcterms:W3CDTF">2019-02-21T12:36:00Z</dcterms:modified>
</cp:coreProperties>
</file>