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54992875"/>
        <w:docPartObj>
          <w:docPartGallery w:val="Cover Pages"/>
          <w:docPartUnique/>
        </w:docPartObj>
      </w:sdtPr>
      <w:sdtEndPr>
        <w:rPr>
          <w:sz w:val="24"/>
          <w:szCs w:val="24"/>
        </w:rPr>
      </w:sdtEndPr>
      <w:sdtContent>
        <w:p w:rsidR="006E3E6C" w:rsidRPr="00491268" w:rsidRDefault="006E3E6C">
          <w:r w:rsidRPr="00491268">
            <w:rPr>
              <w:noProof/>
              <w:lang w:eastAsia="uk-UA"/>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кут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кут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A3CAF1" id="Гру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">
                    <v:shape id="Прямокут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кут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491268">
            <w:rPr>
              <w:noProof/>
              <w:lang w:eastAsia="uk-U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Текстове поле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433FF" w:rsidRDefault="007433FF">
                                    <w:pPr>
                                      <w:pStyle w:val="NoSpacing"/>
                                      <w:jc w:val="right"/>
                                      <w:rPr>
                                        <w:color w:val="595959" w:themeColor="text1" w:themeTint="A6"/>
                                        <w:sz w:val="28"/>
                                        <w:szCs w:val="28"/>
                                      </w:rPr>
                                    </w:pPr>
                                    <w:r>
                                      <w:rPr>
                                        <w:color w:val="595959" w:themeColor="text1" w:themeTint="A6"/>
                                        <w:sz w:val="28"/>
                                        <w:szCs w:val="28"/>
                                      </w:rPr>
                                      <w:t>Ірина Коссе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Текстове поле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G4vttigAgAAcgUAAA4AAAAAAAAAAAAAAAAALgIAAGRy&#10;cy9lMm9Eb2MueG1sUEsBAi0AFAAGAAgAAAAhAOwKX5TdAAAABgEAAA8AAAAAAAAAAAAAAAAA+gQA&#10;AGRycy9kb3ducmV2LnhtbFBLBQYAAAAABAAEAPMAAAAEBgAAAAA=&#10;" filled="f" stroked="f" strokeweight=".5pt">
                    <v:textbox inset="126pt,0,54pt,0">
                      <w:txbxContent>
                        <w:sdt>
                          <w:sdtPr>
                            <w:rPr>
                              <w:color w:val="595959" w:themeColor="text1" w:themeTint="A6"/>
                              <w:sz w:val="28"/>
                              <w:szCs w:val="28"/>
                            </w:rPr>
                            <w:alias w:val="Автор"/>
                            <w:tag w:val=""/>
                            <w:id w:val="789243997"/>
                            <w:dataBinding w:prefixMappings="xmlns:ns0='http://purl.org/dc/elements/1.1/' xmlns:ns1='http://schemas.openxmlformats.org/package/2006/metadata/core-properties' " w:xpath="/ns1:coreProperties[1]/ns0:creator[1]" w:storeItemID="{6C3C8BC8-F283-45AE-878A-BAB7291924A1}"/>
                            <w:text/>
                          </w:sdtPr>
                          <w:sdtContent>
                            <w:p w:rsidR="007433FF" w:rsidRDefault="007433FF">
                              <w:pPr>
                                <w:pStyle w:val="NoSpacing"/>
                                <w:jc w:val="right"/>
                                <w:rPr>
                                  <w:color w:val="595959" w:themeColor="text1" w:themeTint="A6"/>
                                  <w:sz w:val="28"/>
                                  <w:szCs w:val="28"/>
                                </w:rPr>
                              </w:pPr>
                              <w:r>
                                <w:rPr>
                                  <w:color w:val="595959" w:themeColor="text1" w:themeTint="A6"/>
                                  <w:sz w:val="28"/>
                                  <w:szCs w:val="28"/>
                                </w:rPr>
                                <w:t>Ірина Коссе</w:t>
                              </w:r>
                            </w:p>
                          </w:sdtContent>
                        </w:sdt>
                      </w:txbxContent>
                    </v:textbox>
                    <w10:wrap type="square" anchorx="page" anchory="page"/>
                  </v:shape>
                </w:pict>
              </mc:Fallback>
            </mc:AlternateContent>
          </w:r>
          <w:r w:rsidRPr="00491268">
            <w:rPr>
              <w:noProof/>
              <w:lang w:eastAsia="uk-UA"/>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054850" cy="3876040"/>
                    <wp:effectExtent l="0" t="0" r="0" b="5080"/>
                    <wp:wrapSquare wrapText="bothSides"/>
                    <wp:docPr id="154" name="Текстове поле 154"/>
                    <wp:cNvGraphicFramePr/>
                    <a:graphic xmlns:a="http://schemas.openxmlformats.org/drawingml/2006/main">
                      <a:graphicData uri="http://schemas.microsoft.com/office/word/2010/wordprocessingShape">
                        <wps:wsp>
                          <wps:cNvSpPr txBox="1"/>
                          <wps:spPr>
                            <a:xfrm>
                              <a:off x="0" y="0"/>
                              <a:ext cx="7054850"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3FF" w:rsidRDefault="007433FF">
                                <w:pPr>
                                  <w:jc w:val="right"/>
                                  <w:rPr>
                                    <w:color w:val="5B9BD5" w:themeColor="accent1"/>
                                    <w:sz w:val="64"/>
                                    <w:szCs w:val="64"/>
                                  </w:rPr>
                                </w:pPr>
                                <w:r>
                                  <w:rPr>
                                    <w:color w:val="5B9BD5" w:themeColor="accent1"/>
                                    <w:sz w:val="64"/>
                                    <w:szCs w:val="64"/>
                                  </w:rPr>
                                  <w:t>ЯКОЮ МОВОЮ ВЧИТИ В ШКОЛІ?</w:t>
                                </w:r>
                              </w:p>
                              <w:p w:rsidR="007433FF" w:rsidRDefault="004A4604" w:rsidP="0059284D">
                                <w:pPr>
                                  <w:spacing w:after="0"/>
                                  <w:jc w:val="right"/>
                                  <w:rPr>
                                    <w:color w:val="404040" w:themeColor="text1" w:themeTint="BF"/>
                                    <w:sz w:val="36"/>
                                    <w:szCs w:val="36"/>
                                  </w:rPr>
                                </w:pPr>
                                <w:sdt>
                                  <w:sdtPr>
                                    <w:rPr>
                                      <w:color w:val="404040" w:themeColor="text1" w:themeTint="BF"/>
                                      <w:sz w:val="36"/>
                                      <w:szCs w:val="36"/>
                                    </w:rPr>
                                    <w:alias w:val="Пі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7433FF">
                                      <w:rPr>
                                        <w:color w:val="404040" w:themeColor="text1" w:themeTint="BF"/>
                                        <w:sz w:val="36"/>
                                        <w:szCs w:val="36"/>
                                      </w:rPr>
                                      <w:t>СТАВЛЕННЯ УЧАСНИКІВ ОСВІТНЬОГО ПРОЦЕСУ ДО ЗАКОНОДАВЧИХ ЗМІН ЩОДО МОВИ ВИКЛАДАННЯ</w:t>
                                    </w:r>
                                  </w:sdtContent>
                                </w:sdt>
                                <w:r w:rsidR="007433FF">
                                  <w:rPr>
                                    <w:color w:val="404040" w:themeColor="text1" w:themeTint="BF"/>
                                    <w:sz w:val="36"/>
                                    <w:szCs w:val="36"/>
                                  </w:rPr>
                                  <w:t xml:space="preserve"> </w:t>
                                </w:r>
                              </w:p>
                              <w:p w:rsidR="007433FF" w:rsidRPr="0059284D" w:rsidRDefault="007433FF" w:rsidP="0059284D">
                                <w:pPr>
                                  <w:spacing w:after="0"/>
                                  <w:jc w:val="right"/>
                                  <w:rPr>
                                    <w:smallCaps/>
                                    <w:color w:val="404040" w:themeColor="text1" w:themeTint="BF"/>
                                    <w:sz w:val="36"/>
                                    <w:szCs w:val="36"/>
                                  </w:rPr>
                                </w:pPr>
                                <w:r>
                                  <w:rPr>
                                    <w:color w:val="404040" w:themeColor="text1" w:themeTint="BF"/>
                                    <w:sz w:val="36"/>
                                    <w:szCs w:val="36"/>
                                  </w:rPr>
                                  <w:t>(на прикладі окремих районів Закарпатської, Чернівецької та Одеської областей)</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е поле 154" o:spid="_x0000_s1027" type="#_x0000_t202" style="position:absolute;margin-left:0;margin-top:0;width:555.5pt;height:305.2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" filled="f" stroked="f" strokeweight=".5pt">
                    <v:textbox inset="126pt,0,54pt,0">
                      <w:txbxContent>
                        <w:p w:rsidR="007433FF" w:rsidRDefault="007433FF">
                          <w:pPr>
                            <w:jc w:val="right"/>
                            <w:rPr>
                              <w:color w:val="5B9BD5" w:themeColor="accent1"/>
                              <w:sz w:val="64"/>
                              <w:szCs w:val="64"/>
                            </w:rPr>
                          </w:pPr>
                          <w:r>
                            <w:rPr>
                              <w:color w:val="5B9BD5" w:themeColor="accent1"/>
                              <w:sz w:val="64"/>
                              <w:szCs w:val="64"/>
                            </w:rPr>
                            <w:t>ЯКОЮ МОВОЮ ВЧИТИ В ШКОЛІ?</w:t>
                          </w:r>
                        </w:p>
                        <w:p w:rsidR="007433FF" w:rsidRDefault="007433FF" w:rsidP="0059284D">
                          <w:pPr>
                            <w:spacing w:after="0"/>
                            <w:jc w:val="right"/>
                            <w:rPr>
                              <w:color w:val="404040" w:themeColor="text1" w:themeTint="BF"/>
                              <w:sz w:val="36"/>
                              <w:szCs w:val="36"/>
                            </w:rPr>
                          </w:pPr>
                          <w:sdt>
                            <w:sdtPr>
                              <w:rPr>
                                <w:color w:val="404040" w:themeColor="text1" w:themeTint="BF"/>
                                <w:sz w:val="36"/>
                                <w:szCs w:val="36"/>
                              </w:rPr>
                              <w:alias w:val="Підзаголовок"/>
                              <w:tag w:val=""/>
                              <w:id w:val="1759551507"/>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СТАВЛЕННЯ УЧАСНИКІВ ОСВІТНЬОГО ПРОЦЕСУ ДО ЗАКОНОДАВЧИХ ЗМІН ЩОДО МОВИ ВИКЛАДАННЯ</w:t>
                              </w:r>
                            </w:sdtContent>
                          </w:sdt>
                          <w:r>
                            <w:rPr>
                              <w:color w:val="404040" w:themeColor="text1" w:themeTint="BF"/>
                              <w:sz w:val="36"/>
                              <w:szCs w:val="36"/>
                            </w:rPr>
                            <w:t xml:space="preserve"> </w:t>
                          </w:r>
                        </w:p>
                        <w:p w:rsidR="007433FF" w:rsidRPr="0059284D" w:rsidRDefault="007433FF" w:rsidP="0059284D">
                          <w:pPr>
                            <w:spacing w:after="0"/>
                            <w:jc w:val="right"/>
                            <w:rPr>
                              <w:smallCaps/>
                              <w:color w:val="404040" w:themeColor="text1" w:themeTint="BF"/>
                              <w:sz w:val="36"/>
                              <w:szCs w:val="36"/>
                            </w:rPr>
                          </w:pPr>
                          <w:r>
                            <w:rPr>
                              <w:color w:val="404040" w:themeColor="text1" w:themeTint="BF"/>
                              <w:sz w:val="36"/>
                              <w:szCs w:val="36"/>
                            </w:rPr>
                            <w:t>(на прикладі окремих районів Закарпатської, Чернівецької та Одеської областей)</w:t>
                          </w:r>
                        </w:p>
                      </w:txbxContent>
                    </v:textbox>
                    <w10:wrap type="square" anchorx="page" anchory="page"/>
                  </v:shape>
                </w:pict>
              </mc:Fallback>
            </mc:AlternateContent>
          </w:r>
        </w:p>
        <w:p w:rsidR="006E3E6C" w:rsidRPr="00491268" w:rsidRDefault="006E3E6C">
          <w:pPr>
            <w:rPr>
              <w:sz w:val="24"/>
              <w:szCs w:val="24"/>
            </w:rPr>
          </w:pPr>
          <w:r w:rsidRPr="00491268">
            <w:rPr>
              <w:sz w:val="24"/>
              <w:szCs w:val="24"/>
            </w:rPr>
            <w:br w:type="page"/>
          </w:r>
        </w:p>
      </w:sdtContent>
    </w:sdt>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085F39">
      <w:pPr>
        <w:pStyle w:val="TOCHeading"/>
        <w:rPr>
          <w:rFonts w:asciiTheme="minorHAnsi" w:eastAsiaTheme="minorHAnsi" w:hAnsiTheme="minorHAnsi" w:cstheme="minorBidi"/>
          <w:i/>
          <w:color w:val="auto"/>
          <w:sz w:val="22"/>
          <w:szCs w:val="22"/>
        </w:rPr>
      </w:pPr>
      <w:r>
        <w:rPr>
          <w:rFonts w:eastAsia="Times New Roman" w:cstheme="minorHAnsi"/>
          <w:noProof/>
          <w:color w:val="000000"/>
          <w:sz w:val="24"/>
          <w:szCs w:val="24"/>
          <w:lang w:eastAsia="uk-UA"/>
        </w:rPr>
        <w:drawing>
          <wp:inline distT="0" distB="0" distL="0" distR="0" wp14:anchorId="007ADC53" wp14:editId="046304C4">
            <wp:extent cx="618871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r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723900"/>
                    </a:xfrm>
                    <a:prstGeom prst="rect">
                      <a:avLst/>
                    </a:prstGeom>
                  </pic:spPr>
                </pic:pic>
              </a:graphicData>
            </a:graphic>
          </wp:inline>
        </w:drawing>
      </w: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1E6D5E" w:rsidRPr="00D9232D" w:rsidRDefault="00D9232D">
      <w:pPr>
        <w:pStyle w:val="TOCHead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Автор: </w:t>
      </w:r>
      <w:r w:rsidRPr="00D9232D">
        <w:rPr>
          <w:rFonts w:asciiTheme="minorHAnsi" w:eastAsiaTheme="minorHAnsi" w:hAnsiTheme="minorHAnsi" w:cstheme="minorBidi"/>
          <w:b/>
          <w:color w:val="auto"/>
          <w:sz w:val="22"/>
          <w:szCs w:val="22"/>
        </w:rPr>
        <w:t>Ірина Коссе</w:t>
      </w:r>
      <w:r>
        <w:rPr>
          <w:rFonts w:asciiTheme="minorHAnsi" w:eastAsiaTheme="minorHAnsi" w:hAnsiTheme="minorHAnsi" w:cstheme="minorBidi"/>
          <w:color w:val="auto"/>
          <w:sz w:val="22"/>
          <w:szCs w:val="22"/>
        </w:rPr>
        <w:t>, старший науковий співробітник Інституту економічних досліджень та політичних консультацій, координатор проекту «Просування реформ в регіони»</w:t>
      </w:r>
    </w:p>
    <w:p w:rsidR="001E6D5E" w:rsidRDefault="001E6D5E">
      <w:pPr>
        <w:pStyle w:val="TOCHeading"/>
        <w:rPr>
          <w:rFonts w:asciiTheme="minorHAnsi" w:eastAsiaTheme="minorHAnsi" w:hAnsiTheme="minorHAnsi" w:cstheme="minorBidi"/>
          <w:i/>
          <w:color w:val="auto"/>
          <w:sz w:val="22"/>
          <w:szCs w:val="22"/>
        </w:rPr>
      </w:pPr>
    </w:p>
    <w:p w:rsidR="001E6D5E" w:rsidRDefault="001E6D5E">
      <w:pPr>
        <w:pStyle w:val="TOCHeading"/>
        <w:rPr>
          <w:rFonts w:asciiTheme="minorHAnsi" w:eastAsiaTheme="minorHAnsi" w:hAnsiTheme="minorHAnsi" w:cstheme="minorBidi"/>
          <w:i/>
          <w:color w:val="auto"/>
          <w:sz w:val="22"/>
          <w:szCs w:val="22"/>
        </w:rPr>
      </w:pPr>
    </w:p>
    <w:p w:rsidR="003F60C8" w:rsidRDefault="003F60C8">
      <w:pPr>
        <w:pStyle w:val="TOCHeading"/>
        <w:rPr>
          <w:rFonts w:asciiTheme="minorHAnsi" w:eastAsiaTheme="minorHAnsi" w:hAnsiTheme="minorHAnsi" w:cstheme="minorBidi"/>
          <w:i/>
          <w:color w:val="auto"/>
          <w:sz w:val="22"/>
          <w:szCs w:val="22"/>
        </w:rPr>
      </w:pPr>
      <w:r w:rsidRPr="003F60C8">
        <w:rPr>
          <w:rFonts w:asciiTheme="minorHAnsi" w:eastAsiaTheme="minorHAnsi" w:hAnsiTheme="minorHAnsi" w:cstheme="minorBidi"/>
          <w:i/>
          <w:color w:val="auto"/>
          <w:sz w:val="22"/>
          <w:szCs w:val="22"/>
        </w:rPr>
        <w:t>Ця робота написана в рамках проекту «Просування реформ в регіони», який реалізується Інститутом економічних досліджень та політичних консультацій і «Європейською правдою» за підтримки Європейського Союзу та Міжнародного фонду «Відродження»</w:t>
      </w:r>
      <w:r w:rsidR="004A4604">
        <w:rPr>
          <w:rFonts w:asciiTheme="minorHAnsi" w:eastAsiaTheme="minorHAnsi" w:hAnsiTheme="minorHAnsi" w:cstheme="minorBidi"/>
          <w:i/>
          <w:color w:val="auto"/>
          <w:sz w:val="22"/>
          <w:szCs w:val="22"/>
        </w:rPr>
        <w:t>. Матеріал відображає позицію авторів і не обов’язково збігається з позицією Європейського Союзу чи Міжнародного фонду «Відродження».</w:t>
      </w:r>
    </w:p>
    <w:p w:rsidR="001E6D5E" w:rsidRDefault="001E6D5E" w:rsidP="001E6D5E">
      <w:bookmarkStart w:id="0" w:name="_GoBack"/>
      <w:bookmarkEnd w:id="0"/>
    </w:p>
    <w:p w:rsidR="001E6D5E" w:rsidRDefault="001E6D5E" w:rsidP="001E6D5E"/>
    <w:p w:rsidR="001E6D5E" w:rsidRDefault="001E6D5E" w:rsidP="001E6D5E"/>
    <w:p w:rsidR="001E6D5E" w:rsidRDefault="001E6D5E" w:rsidP="001E6D5E"/>
    <w:p w:rsidR="001E6D5E" w:rsidRDefault="001E6D5E" w:rsidP="001E6D5E"/>
    <w:p w:rsidR="001E6D5E" w:rsidRPr="00085F39" w:rsidRDefault="00085F39" w:rsidP="00085F39">
      <w:pPr>
        <w:jc w:val="center"/>
        <w:rPr>
          <w:sz w:val="28"/>
          <w:szCs w:val="28"/>
        </w:rPr>
      </w:pPr>
      <w:r>
        <w:rPr>
          <w:sz w:val="28"/>
          <w:szCs w:val="28"/>
        </w:rPr>
        <w:t>Київ - 2019</w:t>
      </w:r>
    </w:p>
    <w:p w:rsidR="003F60C8" w:rsidRDefault="003F60C8">
      <w:pPr>
        <w:rPr>
          <w:rFonts w:eastAsiaTheme="minorHAnsi"/>
        </w:rPr>
      </w:pPr>
      <w:r>
        <w:rPr>
          <w:rFonts w:eastAsiaTheme="minorHAnsi"/>
        </w:rPr>
        <w:br w:type="page"/>
      </w:r>
    </w:p>
    <w:sdt>
      <w:sdtPr>
        <w:rPr>
          <w:rFonts w:asciiTheme="minorHAnsi" w:eastAsiaTheme="minorHAnsi" w:hAnsiTheme="minorHAnsi" w:cstheme="minorBidi"/>
          <w:color w:val="auto"/>
          <w:sz w:val="22"/>
          <w:szCs w:val="22"/>
        </w:rPr>
        <w:id w:val="1210378814"/>
        <w:docPartObj>
          <w:docPartGallery w:val="Table of Contents"/>
          <w:docPartUnique/>
        </w:docPartObj>
      </w:sdtPr>
      <w:sdtEndPr>
        <w:rPr>
          <w:rFonts w:eastAsiaTheme="minorEastAsia"/>
          <w:b/>
          <w:bCs/>
        </w:rPr>
      </w:sdtEndPr>
      <w:sdtContent>
        <w:p w:rsidR="006E3E6C" w:rsidRPr="00491268" w:rsidRDefault="006E3E6C">
          <w:pPr>
            <w:pStyle w:val="TOCHeading"/>
          </w:pPr>
          <w:r w:rsidRPr="00491268">
            <w:t>Зміст</w:t>
          </w:r>
        </w:p>
        <w:p w:rsidR="003B0231" w:rsidRDefault="006E3E6C">
          <w:pPr>
            <w:pStyle w:val="TOC1"/>
            <w:tabs>
              <w:tab w:val="right" w:leader="dot" w:pos="9736"/>
            </w:tabs>
            <w:rPr>
              <w:noProof/>
              <w:lang w:eastAsia="uk-UA"/>
            </w:rPr>
          </w:pPr>
          <w:r w:rsidRPr="00491268">
            <w:rPr>
              <w:b/>
              <w:bCs/>
            </w:rPr>
            <w:fldChar w:fldCharType="begin"/>
          </w:r>
          <w:r w:rsidRPr="00491268">
            <w:rPr>
              <w:b/>
              <w:bCs/>
            </w:rPr>
            <w:instrText xml:space="preserve"> TOC \o "1-3" \h \z \u </w:instrText>
          </w:r>
          <w:r w:rsidRPr="00491268">
            <w:rPr>
              <w:b/>
              <w:bCs/>
            </w:rPr>
            <w:fldChar w:fldCharType="separate"/>
          </w:r>
          <w:hyperlink w:anchor="_Toc1570139" w:history="1">
            <w:r w:rsidR="003B0231" w:rsidRPr="00772427">
              <w:rPr>
                <w:rStyle w:val="Hyperlink"/>
                <w:noProof/>
              </w:rPr>
              <w:t>Вступ</w:t>
            </w:r>
            <w:r w:rsidR="003B0231">
              <w:rPr>
                <w:noProof/>
                <w:webHidden/>
              </w:rPr>
              <w:tab/>
            </w:r>
            <w:r w:rsidR="003B0231">
              <w:rPr>
                <w:noProof/>
                <w:webHidden/>
              </w:rPr>
              <w:fldChar w:fldCharType="begin"/>
            </w:r>
            <w:r w:rsidR="003B0231">
              <w:rPr>
                <w:noProof/>
                <w:webHidden/>
              </w:rPr>
              <w:instrText xml:space="preserve"> PAGEREF _Toc1570139 \h </w:instrText>
            </w:r>
            <w:r w:rsidR="003B0231">
              <w:rPr>
                <w:noProof/>
                <w:webHidden/>
              </w:rPr>
            </w:r>
            <w:r w:rsidR="003B0231">
              <w:rPr>
                <w:noProof/>
                <w:webHidden/>
              </w:rPr>
              <w:fldChar w:fldCharType="separate"/>
            </w:r>
            <w:r w:rsidR="003B0231">
              <w:rPr>
                <w:noProof/>
                <w:webHidden/>
              </w:rPr>
              <w:t>3</w:t>
            </w:r>
            <w:r w:rsidR="003B0231">
              <w:rPr>
                <w:noProof/>
                <w:webHidden/>
              </w:rPr>
              <w:fldChar w:fldCharType="end"/>
            </w:r>
          </w:hyperlink>
        </w:p>
        <w:p w:rsidR="003B0231" w:rsidRDefault="004A4604">
          <w:pPr>
            <w:pStyle w:val="TOC1"/>
            <w:tabs>
              <w:tab w:val="left" w:pos="440"/>
              <w:tab w:val="right" w:leader="dot" w:pos="9736"/>
            </w:tabs>
            <w:rPr>
              <w:noProof/>
              <w:lang w:eastAsia="uk-UA"/>
            </w:rPr>
          </w:pPr>
          <w:hyperlink w:anchor="_Toc1570140" w:history="1">
            <w:r w:rsidR="003B0231" w:rsidRPr="00772427">
              <w:rPr>
                <w:rStyle w:val="Hyperlink"/>
                <w:noProof/>
              </w:rPr>
              <w:t xml:space="preserve">1. </w:t>
            </w:r>
            <w:r w:rsidR="003B0231">
              <w:rPr>
                <w:noProof/>
                <w:lang w:eastAsia="uk-UA"/>
              </w:rPr>
              <w:tab/>
            </w:r>
            <w:r w:rsidR="003B0231" w:rsidRPr="00772427">
              <w:rPr>
                <w:rStyle w:val="Hyperlink"/>
                <w:noProof/>
              </w:rPr>
              <w:t>Новий закон «Про освіту»</w:t>
            </w:r>
            <w:r w:rsidR="003B0231">
              <w:rPr>
                <w:noProof/>
                <w:webHidden/>
              </w:rPr>
              <w:tab/>
            </w:r>
            <w:r w:rsidR="003B0231">
              <w:rPr>
                <w:noProof/>
                <w:webHidden/>
              </w:rPr>
              <w:fldChar w:fldCharType="begin"/>
            </w:r>
            <w:r w:rsidR="003B0231">
              <w:rPr>
                <w:noProof/>
                <w:webHidden/>
              </w:rPr>
              <w:instrText xml:space="preserve"> PAGEREF _Toc1570140 \h </w:instrText>
            </w:r>
            <w:r w:rsidR="003B0231">
              <w:rPr>
                <w:noProof/>
                <w:webHidden/>
              </w:rPr>
            </w:r>
            <w:r w:rsidR="003B0231">
              <w:rPr>
                <w:noProof/>
                <w:webHidden/>
              </w:rPr>
              <w:fldChar w:fldCharType="separate"/>
            </w:r>
            <w:r w:rsidR="003B0231">
              <w:rPr>
                <w:noProof/>
                <w:webHidden/>
              </w:rPr>
              <w:t>3</w:t>
            </w:r>
            <w:r w:rsidR="003B0231">
              <w:rPr>
                <w:noProof/>
                <w:webHidden/>
              </w:rPr>
              <w:fldChar w:fldCharType="end"/>
            </w:r>
          </w:hyperlink>
        </w:p>
        <w:p w:rsidR="003B0231" w:rsidRDefault="004A4604">
          <w:pPr>
            <w:pStyle w:val="TOC2"/>
            <w:tabs>
              <w:tab w:val="left" w:pos="880"/>
              <w:tab w:val="right" w:leader="dot" w:pos="9736"/>
            </w:tabs>
            <w:rPr>
              <w:noProof/>
              <w:lang w:eastAsia="uk-UA"/>
            </w:rPr>
          </w:pPr>
          <w:hyperlink w:anchor="_Toc1570141" w:history="1">
            <w:r w:rsidR="003B0231" w:rsidRPr="00772427">
              <w:rPr>
                <w:rStyle w:val="Hyperlink"/>
                <w:noProof/>
              </w:rPr>
              <w:t>1.1</w:t>
            </w:r>
            <w:r w:rsidR="003B0231">
              <w:rPr>
                <w:noProof/>
                <w:lang w:eastAsia="uk-UA"/>
              </w:rPr>
              <w:tab/>
            </w:r>
            <w:r w:rsidR="003B0231" w:rsidRPr="00772427">
              <w:rPr>
                <w:rStyle w:val="Hyperlink"/>
                <w:noProof/>
              </w:rPr>
              <w:t>Законодавчі зміни щодо мови викладання в школі</w:t>
            </w:r>
            <w:r w:rsidR="003B0231">
              <w:rPr>
                <w:noProof/>
                <w:webHidden/>
              </w:rPr>
              <w:tab/>
            </w:r>
            <w:r w:rsidR="003B0231">
              <w:rPr>
                <w:noProof/>
                <w:webHidden/>
              </w:rPr>
              <w:fldChar w:fldCharType="begin"/>
            </w:r>
            <w:r w:rsidR="003B0231">
              <w:rPr>
                <w:noProof/>
                <w:webHidden/>
              </w:rPr>
              <w:instrText xml:space="preserve"> PAGEREF _Toc1570141 \h </w:instrText>
            </w:r>
            <w:r w:rsidR="003B0231">
              <w:rPr>
                <w:noProof/>
                <w:webHidden/>
              </w:rPr>
            </w:r>
            <w:r w:rsidR="003B0231">
              <w:rPr>
                <w:noProof/>
                <w:webHidden/>
              </w:rPr>
              <w:fldChar w:fldCharType="separate"/>
            </w:r>
            <w:r w:rsidR="003B0231">
              <w:rPr>
                <w:noProof/>
                <w:webHidden/>
              </w:rPr>
              <w:t>3</w:t>
            </w:r>
            <w:r w:rsidR="003B0231">
              <w:rPr>
                <w:noProof/>
                <w:webHidden/>
              </w:rPr>
              <w:fldChar w:fldCharType="end"/>
            </w:r>
          </w:hyperlink>
        </w:p>
        <w:p w:rsidR="003B0231" w:rsidRDefault="004A4604">
          <w:pPr>
            <w:pStyle w:val="TOC2"/>
            <w:tabs>
              <w:tab w:val="right" w:leader="dot" w:pos="9736"/>
            </w:tabs>
            <w:rPr>
              <w:noProof/>
              <w:lang w:eastAsia="uk-UA"/>
            </w:rPr>
          </w:pPr>
          <w:hyperlink w:anchor="_Toc1570142" w:history="1">
            <w:r w:rsidR="003B0231" w:rsidRPr="00772427">
              <w:rPr>
                <w:rStyle w:val="Hyperlink"/>
                <w:noProof/>
              </w:rPr>
              <w:t>1.2 Реакція на Закон з боку громадськості та сусідніх держав, відповіді МОН</w:t>
            </w:r>
            <w:r w:rsidR="003B0231">
              <w:rPr>
                <w:noProof/>
                <w:webHidden/>
              </w:rPr>
              <w:tab/>
            </w:r>
            <w:r w:rsidR="003B0231">
              <w:rPr>
                <w:noProof/>
                <w:webHidden/>
              </w:rPr>
              <w:fldChar w:fldCharType="begin"/>
            </w:r>
            <w:r w:rsidR="003B0231">
              <w:rPr>
                <w:noProof/>
                <w:webHidden/>
              </w:rPr>
              <w:instrText xml:space="preserve"> PAGEREF _Toc1570142 \h </w:instrText>
            </w:r>
            <w:r w:rsidR="003B0231">
              <w:rPr>
                <w:noProof/>
                <w:webHidden/>
              </w:rPr>
            </w:r>
            <w:r w:rsidR="003B0231">
              <w:rPr>
                <w:noProof/>
                <w:webHidden/>
              </w:rPr>
              <w:fldChar w:fldCharType="separate"/>
            </w:r>
            <w:r w:rsidR="003B0231">
              <w:rPr>
                <w:noProof/>
                <w:webHidden/>
              </w:rPr>
              <w:t>5</w:t>
            </w:r>
            <w:r w:rsidR="003B0231">
              <w:rPr>
                <w:noProof/>
                <w:webHidden/>
              </w:rPr>
              <w:fldChar w:fldCharType="end"/>
            </w:r>
          </w:hyperlink>
        </w:p>
        <w:p w:rsidR="003B0231" w:rsidRDefault="004A4604">
          <w:pPr>
            <w:pStyle w:val="TOC2"/>
            <w:tabs>
              <w:tab w:val="right" w:leader="dot" w:pos="9736"/>
            </w:tabs>
            <w:rPr>
              <w:noProof/>
              <w:lang w:eastAsia="uk-UA"/>
            </w:rPr>
          </w:pPr>
          <w:hyperlink w:anchor="_Toc1570143" w:history="1">
            <w:r w:rsidR="003B0231" w:rsidRPr="00772427">
              <w:rPr>
                <w:rStyle w:val="Hyperlink"/>
                <w:noProof/>
              </w:rPr>
              <w:t>1.3 Початок реалізації «мовної статті»</w:t>
            </w:r>
            <w:r w:rsidR="003B0231">
              <w:rPr>
                <w:noProof/>
                <w:webHidden/>
              </w:rPr>
              <w:tab/>
            </w:r>
            <w:r w:rsidR="003B0231">
              <w:rPr>
                <w:noProof/>
                <w:webHidden/>
              </w:rPr>
              <w:fldChar w:fldCharType="begin"/>
            </w:r>
            <w:r w:rsidR="003B0231">
              <w:rPr>
                <w:noProof/>
                <w:webHidden/>
              </w:rPr>
              <w:instrText xml:space="preserve"> PAGEREF _Toc1570143 \h </w:instrText>
            </w:r>
            <w:r w:rsidR="003B0231">
              <w:rPr>
                <w:noProof/>
                <w:webHidden/>
              </w:rPr>
            </w:r>
            <w:r w:rsidR="003B0231">
              <w:rPr>
                <w:noProof/>
                <w:webHidden/>
              </w:rPr>
              <w:fldChar w:fldCharType="separate"/>
            </w:r>
            <w:r w:rsidR="003B0231">
              <w:rPr>
                <w:noProof/>
                <w:webHidden/>
              </w:rPr>
              <w:t>7</w:t>
            </w:r>
            <w:r w:rsidR="003B0231">
              <w:rPr>
                <w:noProof/>
                <w:webHidden/>
              </w:rPr>
              <w:fldChar w:fldCharType="end"/>
            </w:r>
          </w:hyperlink>
        </w:p>
        <w:p w:rsidR="003B0231" w:rsidRDefault="004A4604">
          <w:pPr>
            <w:pStyle w:val="TOC1"/>
            <w:tabs>
              <w:tab w:val="left" w:pos="440"/>
              <w:tab w:val="right" w:leader="dot" w:pos="9736"/>
            </w:tabs>
            <w:rPr>
              <w:noProof/>
              <w:lang w:eastAsia="uk-UA"/>
            </w:rPr>
          </w:pPr>
          <w:hyperlink w:anchor="_Toc1570144" w:history="1">
            <w:r w:rsidR="003B0231" w:rsidRPr="00772427">
              <w:rPr>
                <w:rStyle w:val="Hyperlink"/>
                <w:noProof/>
              </w:rPr>
              <w:t>2.</w:t>
            </w:r>
            <w:r w:rsidR="003B0231">
              <w:rPr>
                <w:noProof/>
                <w:lang w:eastAsia="uk-UA"/>
              </w:rPr>
              <w:tab/>
            </w:r>
            <w:r w:rsidR="003B0231" w:rsidRPr="00772427">
              <w:rPr>
                <w:rStyle w:val="Hyperlink"/>
                <w:noProof/>
              </w:rPr>
              <w:t>Регіони з компактним проживанням національних меншин</w:t>
            </w:r>
            <w:r w:rsidR="003B0231">
              <w:rPr>
                <w:noProof/>
                <w:webHidden/>
              </w:rPr>
              <w:tab/>
            </w:r>
            <w:r w:rsidR="003B0231">
              <w:rPr>
                <w:noProof/>
                <w:webHidden/>
              </w:rPr>
              <w:fldChar w:fldCharType="begin"/>
            </w:r>
            <w:r w:rsidR="003B0231">
              <w:rPr>
                <w:noProof/>
                <w:webHidden/>
              </w:rPr>
              <w:instrText xml:space="preserve"> PAGEREF _Toc1570144 \h </w:instrText>
            </w:r>
            <w:r w:rsidR="003B0231">
              <w:rPr>
                <w:noProof/>
                <w:webHidden/>
              </w:rPr>
            </w:r>
            <w:r w:rsidR="003B0231">
              <w:rPr>
                <w:noProof/>
                <w:webHidden/>
              </w:rPr>
              <w:fldChar w:fldCharType="separate"/>
            </w:r>
            <w:r w:rsidR="003B0231">
              <w:rPr>
                <w:noProof/>
                <w:webHidden/>
              </w:rPr>
              <w:t>8</w:t>
            </w:r>
            <w:r w:rsidR="003B0231">
              <w:rPr>
                <w:noProof/>
                <w:webHidden/>
              </w:rPr>
              <w:fldChar w:fldCharType="end"/>
            </w:r>
          </w:hyperlink>
        </w:p>
        <w:p w:rsidR="003B0231" w:rsidRDefault="004A4604">
          <w:pPr>
            <w:pStyle w:val="TOC2"/>
            <w:tabs>
              <w:tab w:val="right" w:leader="dot" w:pos="9736"/>
            </w:tabs>
            <w:rPr>
              <w:noProof/>
              <w:lang w:eastAsia="uk-UA"/>
            </w:rPr>
          </w:pPr>
          <w:hyperlink w:anchor="_Toc1570145" w:history="1">
            <w:r w:rsidR="003B0231" w:rsidRPr="00772427">
              <w:rPr>
                <w:rStyle w:val="Hyperlink"/>
                <w:noProof/>
              </w:rPr>
              <w:t>2.1 Національний профіль регіонів</w:t>
            </w:r>
            <w:r w:rsidR="003B0231">
              <w:rPr>
                <w:noProof/>
                <w:webHidden/>
              </w:rPr>
              <w:tab/>
            </w:r>
            <w:r w:rsidR="003B0231">
              <w:rPr>
                <w:noProof/>
                <w:webHidden/>
              </w:rPr>
              <w:fldChar w:fldCharType="begin"/>
            </w:r>
            <w:r w:rsidR="003B0231">
              <w:rPr>
                <w:noProof/>
                <w:webHidden/>
              </w:rPr>
              <w:instrText xml:space="preserve"> PAGEREF _Toc1570145 \h </w:instrText>
            </w:r>
            <w:r w:rsidR="003B0231">
              <w:rPr>
                <w:noProof/>
                <w:webHidden/>
              </w:rPr>
            </w:r>
            <w:r w:rsidR="003B0231">
              <w:rPr>
                <w:noProof/>
                <w:webHidden/>
              </w:rPr>
              <w:fldChar w:fldCharType="separate"/>
            </w:r>
            <w:r w:rsidR="003B0231">
              <w:rPr>
                <w:noProof/>
                <w:webHidden/>
              </w:rPr>
              <w:t>9</w:t>
            </w:r>
            <w:r w:rsidR="003B0231">
              <w:rPr>
                <w:noProof/>
                <w:webHidden/>
              </w:rPr>
              <w:fldChar w:fldCharType="end"/>
            </w:r>
          </w:hyperlink>
        </w:p>
        <w:p w:rsidR="003B0231" w:rsidRDefault="004A4604">
          <w:pPr>
            <w:pStyle w:val="TOC2"/>
            <w:tabs>
              <w:tab w:val="right" w:leader="dot" w:pos="9736"/>
            </w:tabs>
            <w:rPr>
              <w:noProof/>
              <w:lang w:eastAsia="uk-UA"/>
            </w:rPr>
          </w:pPr>
          <w:hyperlink w:anchor="_Toc1570146" w:history="1">
            <w:r w:rsidR="003B0231" w:rsidRPr="00772427">
              <w:rPr>
                <w:rStyle w:val="Hyperlink"/>
                <w:noProof/>
              </w:rPr>
              <w:t>2.2 Освітній профіль регіонів</w:t>
            </w:r>
            <w:r w:rsidR="003B0231">
              <w:rPr>
                <w:noProof/>
                <w:webHidden/>
              </w:rPr>
              <w:tab/>
            </w:r>
            <w:r w:rsidR="003B0231">
              <w:rPr>
                <w:noProof/>
                <w:webHidden/>
              </w:rPr>
              <w:fldChar w:fldCharType="begin"/>
            </w:r>
            <w:r w:rsidR="003B0231">
              <w:rPr>
                <w:noProof/>
                <w:webHidden/>
              </w:rPr>
              <w:instrText xml:space="preserve"> PAGEREF _Toc1570146 \h </w:instrText>
            </w:r>
            <w:r w:rsidR="003B0231">
              <w:rPr>
                <w:noProof/>
                <w:webHidden/>
              </w:rPr>
            </w:r>
            <w:r w:rsidR="003B0231">
              <w:rPr>
                <w:noProof/>
                <w:webHidden/>
              </w:rPr>
              <w:fldChar w:fldCharType="separate"/>
            </w:r>
            <w:r w:rsidR="003B0231">
              <w:rPr>
                <w:noProof/>
                <w:webHidden/>
              </w:rPr>
              <w:t>11</w:t>
            </w:r>
            <w:r w:rsidR="003B0231">
              <w:rPr>
                <w:noProof/>
                <w:webHidden/>
              </w:rPr>
              <w:fldChar w:fldCharType="end"/>
            </w:r>
          </w:hyperlink>
        </w:p>
        <w:p w:rsidR="003B0231" w:rsidRDefault="004A4604">
          <w:pPr>
            <w:pStyle w:val="TOC2"/>
            <w:tabs>
              <w:tab w:val="right" w:leader="dot" w:pos="9736"/>
            </w:tabs>
            <w:rPr>
              <w:noProof/>
              <w:lang w:eastAsia="uk-UA"/>
            </w:rPr>
          </w:pPr>
          <w:hyperlink w:anchor="_Toc1570147" w:history="1">
            <w:r w:rsidR="003B0231" w:rsidRPr="00772427">
              <w:rPr>
                <w:rStyle w:val="Hyperlink"/>
                <w:noProof/>
              </w:rPr>
              <w:t>2.3 Результати ЗНО з української мови та літератури</w:t>
            </w:r>
            <w:r w:rsidR="003B0231">
              <w:rPr>
                <w:noProof/>
                <w:webHidden/>
              </w:rPr>
              <w:tab/>
            </w:r>
            <w:r w:rsidR="003B0231">
              <w:rPr>
                <w:noProof/>
                <w:webHidden/>
              </w:rPr>
              <w:fldChar w:fldCharType="begin"/>
            </w:r>
            <w:r w:rsidR="003B0231">
              <w:rPr>
                <w:noProof/>
                <w:webHidden/>
              </w:rPr>
              <w:instrText xml:space="preserve"> PAGEREF _Toc1570147 \h </w:instrText>
            </w:r>
            <w:r w:rsidR="003B0231">
              <w:rPr>
                <w:noProof/>
                <w:webHidden/>
              </w:rPr>
            </w:r>
            <w:r w:rsidR="003B0231">
              <w:rPr>
                <w:noProof/>
                <w:webHidden/>
              </w:rPr>
              <w:fldChar w:fldCharType="separate"/>
            </w:r>
            <w:r w:rsidR="003B0231">
              <w:rPr>
                <w:noProof/>
                <w:webHidden/>
              </w:rPr>
              <w:t>13</w:t>
            </w:r>
            <w:r w:rsidR="003B0231">
              <w:rPr>
                <w:noProof/>
                <w:webHidden/>
              </w:rPr>
              <w:fldChar w:fldCharType="end"/>
            </w:r>
          </w:hyperlink>
        </w:p>
        <w:p w:rsidR="003B0231" w:rsidRDefault="004A4604">
          <w:pPr>
            <w:pStyle w:val="TOC1"/>
            <w:tabs>
              <w:tab w:val="left" w:pos="440"/>
              <w:tab w:val="right" w:leader="dot" w:pos="9736"/>
            </w:tabs>
            <w:rPr>
              <w:noProof/>
              <w:lang w:eastAsia="uk-UA"/>
            </w:rPr>
          </w:pPr>
          <w:hyperlink w:anchor="_Toc1570148" w:history="1">
            <w:r w:rsidR="003B0231" w:rsidRPr="00772427">
              <w:rPr>
                <w:rStyle w:val="Hyperlink"/>
                <w:noProof/>
              </w:rPr>
              <w:t>3.</w:t>
            </w:r>
            <w:r w:rsidR="003B0231">
              <w:rPr>
                <w:noProof/>
                <w:lang w:eastAsia="uk-UA"/>
              </w:rPr>
              <w:tab/>
            </w:r>
            <w:r w:rsidR="003B0231" w:rsidRPr="00772427">
              <w:rPr>
                <w:rStyle w:val="Hyperlink"/>
                <w:noProof/>
              </w:rPr>
              <w:t>Соціологічне дослідження у вразливих регіонах</w:t>
            </w:r>
            <w:r w:rsidR="003B0231">
              <w:rPr>
                <w:noProof/>
                <w:webHidden/>
              </w:rPr>
              <w:tab/>
            </w:r>
            <w:r w:rsidR="003B0231">
              <w:rPr>
                <w:noProof/>
                <w:webHidden/>
              </w:rPr>
              <w:fldChar w:fldCharType="begin"/>
            </w:r>
            <w:r w:rsidR="003B0231">
              <w:rPr>
                <w:noProof/>
                <w:webHidden/>
              </w:rPr>
              <w:instrText xml:space="preserve"> PAGEREF _Toc1570148 \h </w:instrText>
            </w:r>
            <w:r w:rsidR="003B0231">
              <w:rPr>
                <w:noProof/>
                <w:webHidden/>
              </w:rPr>
            </w:r>
            <w:r w:rsidR="003B0231">
              <w:rPr>
                <w:noProof/>
                <w:webHidden/>
              </w:rPr>
              <w:fldChar w:fldCharType="separate"/>
            </w:r>
            <w:r w:rsidR="003B0231">
              <w:rPr>
                <w:noProof/>
                <w:webHidden/>
              </w:rPr>
              <w:t>15</w:t>
            </w:r>
            <w:r w:rsidR="003B0231">
              <w:rPr>
                <w:noProof/>
                <w:webHidden/>
              </w:rPr>
              <w:fldChar w:fldCharType="end"/>
            </w:r>
          </w:hyperlink>
        </w:p>
        <w:p w:rsidR="003B0231" w:rsidRDefault="004A4604">
          <w:pPr>
            <w:pStyle w:val="TOC2"/>
            <w:tabs>
              <w:tab w:val="right" w:leader="dot" w:pos="9736"/>
            </w:tabs>
            <w:rPr>
              <w:noProof/>
              <w:lang w:eastAsia="uk-UA"/>
            </w:rPr>
          </w:pPr>
          <w:hyperlink w:anchor="_Toc1570149" w:history="1">
            <w:r w:rsidR="003B0231" w:rsidRPr="00772427">
              <w:rPr>
                <w:rStyle w:val="Hyperlink"/>
                <w:noProof/>
              </w:rPr>
              <w:t>3.1 Викладання української мови в школі</w:t>
            </w:r>
            <w:r w:rsidR="003B0231">
              <w:rPr>
                <w:noProof/>
                <w:webHidden/>
              </w:rPr>
              <w:tab/>
            </w:r>
            <w:r w:rsidR="003B0231">
              <w:rPr>
                <w:noProof/>
                <w:webHidden/>
              </w:rPr>
              <w:fldChar w:fldCharType="begin"/>
            </w:r>
            <w:r w:rsidR="003B0231">
              <w:rPr>
                <w:noProof/>
                <w:webHidden/>
              </w:rPr>
              <w:instrText xml:space="preserve"> PAGEREF _Toc1570149 \h </w:instrText>
            </w:r>
            <w:r w:rsidR="003B0231">
              <w:rPr>
                <w:noProof/>
                <w:webHidden/>
              </w:rPr>
            </w:r>
            <w:r w:rsidR="003B0231">
              <w:rPr>
                <w:noProof/>
                <w:webHidden/>
              </w:rPr>
              <w:fldChar w:fldCharType="separate"/>
            </w:r>
            <w:r w:rsidR="003B0231">
              <w:rPr>
                <w:noProof/>
                <w:webHidden/>
              </w:rPr>
              <w:t>16</w:t>
            </w:r>
            <w:r w:rsidR="003B0231">
              <w:rPr>
                <w:noProof/>
                <w:webHidden/>
              </w:rPr>
              <w:fldChar w:fldCharType="end"/>
            </w:r>
          </w:hyperlink>
        </w:p>
        <w:p w:rsidR="003B0231" w:rsidRDefault="004A4604">
          <w:pPr>
            <w:pStyle w:val="TOC3"/>
            <w:tabs>
              <w:tab w:val="right" w:leader="dot" w:pos="9736"/>
            </w:tabs>
            <w:rPr>
              <w:noProof/>
              <w:lang w:eastAsia="uk-UA"/>
            </w:rPr>
          </w:pPr>
          <w:hyperlink w:anchor="_Toc1570150" w:history="1">
            <w:r w:rsidR="003B0231" w:rsidRPr="00772427">
              <w:rPr>
                <w:rStyle w:val="Hyperlink"/>
                <w:noProof/>
              </w:rPr>
              <w:t>3.1.1 Якість викладання української мови</w:t>
            </w:r>
            <w:r w:rsidR="003B0231">
              <w:rPr>
                <w:noProof/>
                <w:webHidden/>
              </w:rPr>
              <w:tab/>
            </w:r>
            <w:r w:rsidR="003B0231">
              <w:rPr>
                <w:noProof/>
                <w:webHidden/>
              </w:rPr>
              <w:fldChar w:fldCharType="begin"/>
            </w:r>
            <w:r w:rsidR="003B0231">
              <w:rPr>
                <w:noProof/>
                <w:webHidden/>
              </w:rPr>
              <w:instrText xml:space="preserve"> PAGEREF _Toc1570150 \h </w:instrText>
            </w:r>
            <w:r w:rsidR="003B0231">
              <w:rPr>
                <w:noProof/>
                <w:webHidden/>
              </w:rPr>
            </w:r>
            <w:r w:rsidR="003B0231">
              <w:rPr>
                <w:noProof/>
                <w:webHidden/>
              </w:rPr>
              <w:fldChar w:fldCharType="separate"/>
            </w:r>
            <w:r w:rsidR="003B0231">
              <w:rPr>
                <w:noProof/>
                <w:webHidden/>
              </w:rPr>
              <w:t>16</w:t>
            </w:r>
            <w:r w:rsidR="003B0231">
              <w:rPr>
                <w:noProof/>
                <w:webHidden/>
              </w:rPr>
              <w:fldChar w:fldCharType="end"/>
            </w:r>
          </w:hyperlink>
        </w:p>
        <w:p w:rsidR="003B0231" w:rsidRDefault="004A4604">
          <w:pPr>
            <w:pStyle w:val="TOC3"/>
            <w:tabs>
              <w:tab w:val="right" w:leader="dot" w:pos="9736"/>
            </w:tabs>
            <w:rPr>
              <w:noProof/>
              <w:lang w:eastAsia="uk-UA"/>
            </w:rPr>
          </w:pPr>
          <w:hyperlink w:anchor="_Toc1570151" w:history="1">
            <w:r w:rsidR="003B0231" w:rsidRPr="00772427">
              <w:rPr>
                <w:rStyle w:val="Hyperlink"/>
                <w:noProof/>
              </w:rPr>
              <w:t>3.1.2 Причини недостатнього володіння українською мовою</w:t>
            </w:r>
            <w:r w:rsidR="003B0231">
              <w:rPr>
                <w:noProof/>
                <w:webHidden/>
              </w:rPr>
              <w:tab/>
            </w:r>
            <w:r w:rsidR="003B0231">
              <w:rPr>
                <w:noProof/>
                <w:webHidden/>
              </w:rPr>
              <w:fldChar w:fldCharType="begin"/>
            </w:r>
            <w:r w:rsidR="003B0231">
              <w:rPr>
                <w:noProof/>
                <w:webHidden/>
              </w:rPr>
              <w:instrText xml:space="preserve"> PAGEREF _Toc1570151 \h </w:instrText>
            </w:r>
            <w:r w:rsidR="003B0231">
              <w:rPr>
                <w:noProof/>
                <w:webHidden/>
              </w:rPr>
            </w:r>
            <w:r w:rsidR="003B0231">
              <w:rPr>
                <w:noProof/>
                <w:webHidden/>
              </w:rPr>
              <w:fldChar w:fldCharType="separate"/>
            </w:r>
            <w:r w:rsidR="003B0231">
              <w:rPr>
                <w:noProof/>
                <w:webHidden/>
              </w:rPr>
              <w:t>18</w:t>
            </w:r>
            <w:r w:rsidR="003B0231">
              <w:rPr>
                <w:noProof/>
                <w:webHidden/>
              </w:rPr>
              <w:fldChar w:fldCharType="end"/>
            </w:r>
          </w:hyperlink>
        </w:p>
        <w:p w:rsidR="003B0231" w:rsidRDefault="004A4604">
          <w:pPr>
            <w:pStyle w:val="TOC3"/>
            <w:tabs>
              <w:tab w:val="right" w:leader="dot" w:pos="9736"/>
            </w:tabs>
            <w:rPr>
              <w:noProof/>
              <w:lang w:eastAsia="uk-UA"/>
            </w:rPr>
          </w:pPr>
          <w:hyperlink w:anchor="_Toc1570152" w:history="1">
            <w:r w:rsidR="003B0231" w:rsidRPr="00772427">
              <w:rPr>
                <w:rStyle w:val="Hyperlink"/>
                <w:noProof/>
              </w:rPr>
              <w:t>3.1.3 Шляхи підвищення рівня володіння українською мовою</w:t>
            </w:r>
            <w:r w:rsidR="003B0231">
              <w:rPr>
                <w:noProof/>
                <w:webHidden/>
              </w:rPr>
              <w:tab/>
            </w:r>
            <w:r w:rsidR="003B0231">
              <w:rPr>
                <w:noProof/>
                <w:webHidden/>
              </w:rPr>
              <w:fldChar w:fldCharType="begin"/>
            </w:r>
            <w:r w:rsidR="003B0231">
              <w:rPr>
                <w:noProof/>
                <w:webHidden/>
              </w:rPr>
              <w:instrText xml:space="preserve"> PAGEREF _Toc1570152 \h </w:instrText>
            </w:r>
            <w:r w:rsidR="003B0231">
              <w:rPr>
                <w:noProof/>
                <w:webHidden/>
              </w:rPr>
            </w:r>
            <w:r w:rsidR="003B0231">
              <w:rPr>
                <w:noProof/>
                <w:webHidden/>
              </w:rPr>
              <w:fldChar w:fldCharType="separate"/>
            </w:r>
            <w:r w:rsidR="003B0231">
              <w:rPr>
                <w:noProof/>
                <w:webHidden/>
              </w:rPr>
              <w:t>18</w:t>
            </w:r>
            <w:r w:rsidR="003B0231">
              <w:rPr>
                <w:noProof/>
                <w:webHidden/>
              </w:rPr>
              <w:fldChar w:fldCharType="end"/>
            </w:r>
          </w:hyperlink>
        </w:p>
        <w:p w:rsidR="003B0231" w:rsidRDefault="004A4604">
          <w:pPr>
            <w:pStyle w:val="TOC2"/>
            <w:tabs>
              <w:tab w:val="right" w:leader="dot" w:pos="9736"/>
            </w:tabs>
            <w:rPr>
              <w:noProof/>
              <w:lang w:eastAsia="uk-UA"/>
            </w:rPr>
          </w:pPr>
          <w:hyperlink w:anchor="_Toc1570153" w:history="1">
            <w:r w:rsidR="003B0231" w:rsidRPr="00772427">
              <w:rPr>
                <w:rStyle w:val="Hyperlink"/>
                <w:noProof/>
              </w:rPr>
              <w:t>3.2 Підготовка до ЗНО</w:t>
            </w:r>
            <w:r w:rsidR="003B0231">
              <w:rPr>
                <w:noProof/>
                <w:webHidden/>
              </w:rPr>
              <w:tab/>
            </w:r>
            <w:r w:rsidR="003B0231">
              <w:rPr>
                <w:noProof/>
                <w:webHidden/>
              </w:rPr>
              <w:fldChar w:fldCharType="begin"/>
            </w:r>
            <w:r w:rsidR="003B0231">
              <w:rPr>
                <w:noProof/>
                <w:webHidden/>
              </w:rPr>
              <w:instrText xml:space="preserve"> PAGEREF _Toc1570153 \h </w:instrText>
            </w:r>
            <w:r w:rsidR="003B0231">
              <w:rPr>
                <w:noProof/>
                <w:webHidden/>
              </w:rPr>
            </w:r>
            <w:r w:rsidR="003B0231">
              <w:rPr>
                <w:noProof/>
                <w:webHidden/>
              </w:rPr>
              <w:fldChar w:fldCharType="separate"/>
            </w:r>
            <w:r w:rsidR="003B0231">
              <w:rPr>
                <w:noProof/>
                <w:webHidden/>
              </w:rPr>
              <w:t>20</w:t>
            </w:r>
            <w:r w:rsidR="003B0231">
              <w:rPr>
                <w:noProof/>
                <w:webHidden/>
              </w:rPr>
              <w:fldChar w:fldCharType="end"/>
            </w:r>
          </w:hyperlink>
        </w:p>
        <w:p w:rsidR="003B0231" w:rsidRDefault="004A4604">
          <w:pPr>
            <w:pStyle w:val="TOC2"/>
            <w:tabs>
              <w:tab w:val="right" w:leader="dot" w:pos="9736"/>
            </w:tabs>
            <w:rPr>
              <w:noProof/>
              <w:lang w:eastAsia="uk-UA"/>
            </w:rPr>
          </w:pPr>
          <w:hyperlink w:anchor="_Toc1570154" w:history="1">
            <w:r w:rsidR="003B0231" w:rsidRPr="00772427">
              <w:rPr>
                <w:rStyle w:val="Hyperlink"/>
                <w:noProof/>
              </w:rPr>
              <w:t>3.3 Отримання вищої освіти</w:t>
            </w:r>
            <w:r w:rsidR="003B0231">
              <w:rPr>
                <w:noProof/>
                <w:webHidden/>
              </w:rPr>
              <w:tab/>
            </w:r>
            <w:r w:rsidR="003B0231">
              <w:rPr>
                <w:noProof/>
                <w:webHidden/>
              </w:rPr>
              <w:fldChar w:fldCharType="begin"/>
            </w:r>
            <w:r w:rsidR="003B0231">
              <w:rPr>
                <w:noProof/>
                <w:webHidden/>
              </w:rPr>
              <w:instrText xml:space="preserve"> PAGEREF _Toc1570154 \h </w:instrText>
            </w:r>
            <w:r w:rsidR="003B0231">
              <w:rPr>
                <w:noProof/>
                <w:webHidden/>
              </w:rPr>
            </w:r>
            <w:r w:rsidR="003B0231">
              <w:rPr>
                <w:noProof/>
                <w:webHidden/>
              </w:rPr>
              <w:fldChar w:fldCharType="separate"/>
            </w:r>
            <w:r w:rsidR="003B0231">
              <w:rPr>
                <w:noProof/>
                <w:webHidden/>
              </w:rPr>
              <w:t>21</w:t>
            </w:r>
            <w:r w:rsidR="003B0231">
              <w:rPr>
                <w:noProof/>
                <w:webHidden/>
              </w:rPr>
              <w:fldChar w:fldCharType="end"/>
            </w:r>
          </w:hyperlink>
        </w:p>
        <w:p w:rsidR="003B0231" w:rsidRDefault="004A4604">
          <w:pPr>
            <w:pStyle w:val="TOC2"/>
            <w:tabs>
              <w:tab w:val="right" w:leader="dot" w:pos="9736"/>
            </w:tabs>
            <w:rPr>
              <w:noProof/>
              <w:lang w:eastAsia="uk-UA"/>
            </w:rPr>
          </w:pPr>
          <w:hyperlink w:anchor="_Toc1570155" w:history="1">
            <w:r w:rsidR="003B0231" w:rsidRPr="00772427">
              <w:rPr>
                <w:rStyle w:val="Hyperlink"/>
                <w:noProof/>
              </w:rPr>
              <w:t>3.4 Чи допомагає українська мова в житті?</w:t>
            </w:r>
            <w:r w:rsidR="003B0231">
              <w:rPr>
                <w:noProof/>
                <w:webHidden/>
              </w:rPr>
              <w:tab/>
            </w:r>
            <w:r w:rsidR="003B0231">
              <w:rPr>
                <w:noProof/>
                <w:webHidden/>
              </w:rPr>
              <w:fldChar w:fldCharType="begin"/>
            </w:r>
            <w:r w:rsidR="003B0231">
              <w:rPr>
                <w:noProof/>
                <w:webHidden/>
              </w:rPr>
              <w:instrText xml:space="preserve"> PAGEREF _Toc1570155 \h </w:instrText>
            </w:r>
            <w:r w:rsidR="003B0231">
              <w:rPr>
                <w:noProof/>
                <w:webHidden/>
              </w:rPr>
            </w:r>
            <w:r w:rsidR="003B0231">
              <w:rPr>
                <w:noProof/>
                <w:webHidden/>
              </w:rPr>
              <w:fldChar w:fldCharType="separate"/>
            </w:r>
            <w:r w:rsidR="003B0231">
              <w:rPr>
                <w:noProof/>
                <w:webHidden/>
              </w:rPr>
              <w:t>22</w:t>
            </w:r>
            <w:r w:rsidR="003B0231">
              <w:rPr>
                <w:noProof/>
                <w:webHidden/>
              </w:rPr>
              <w:fldChar w:fldCharType="end"/>
            </w:r>
          </w:hyperlink>
        </w:p>
        <w:p w:rsidR="003B0231" w:rsidRDefault="004A4604">
          <w:pPr>
            <w:pStyle w:val="TOC2"/>
            <w:tabs>
              <w:tab w:val="right" w:leader="dot" w:pos="9736"/>
            </w:tabs>
            <w:rPr>
              <w:noProof/>
              <w:lang w:eastAsia="uk-UA"/>
            </w:rPr>
          </w:pPr>
          <w:hyperlink w:anchor="_Toc1570156" w:history="1">
            <w:r w:rsidR="003B0231" w:rsidRPr="00772427">
              <w:rPr>
                <w:rStyle w:val="Hyperlink"/>
                <w:noProof/>
              </w:rPr>
              <w:t>3.5 Сприйняття ст. 7 Закону України «Про освіту»</w:t>
            </w:r>
            <w:r w:rsidR="003B0231">
              <w:rPr>
                <w:noProof/>
                <w:webHidden/>
              </w:rPr>
              <w:tab/>
            </w:r>
            <w:r w:rsidR="003B0231">
              <w:rPr>
                <w:noProof/>
                <w:webHidden/>
              </w:rPr>
              <w:fldChar w:fldCharType="begin"/>
            </w:r>
            <w:r w:rsidR="003B0231">
              <w:rPr>
                <w:noProof/>
                <w:webHidden/>
              </w:rPr>
              <w:instrText xml:space="preserve"> PAGEREF _Toc1570156 \h </w:instrText>
            </w:r>
            <w:r w:rsidR="003B0231">
              <w:rPr>
                <w:noProof/>
                <w:webHidden/>
              </w:rPr>
            </w:r>
            <w:r w:rsidR="003B0231">
              <w:rPr>
                <w:noProof/>
                <w:webHidden/>
              </w:rPr>
              <w:fldChar w:fldCharType="separate"/>
            </w:r>
            <w:r w:rsidR="003B0231">
              <w:rPr>
                <w:noProof/>
                <w:webHidden/>
              </w:rPr>
              <w:t>24</w:t>
            </w:r>
            <w:r w:rsidR="003B0231">
              <w:rPr>
                <w:noProof/>
                <w:webHidden/>
              </w:rPr>
              <w:fldChar w:fldCharType="end"/>
            </w:r>
          </w:hyperlink>
        </w:p>
        <w:p w:rsidR="003B0231" w:rsidRDefault="004A4604">
          <w:pPr>
            <w:pStyle w:val="TOC2"/>
            <w:tabs>
              <w:tab w:val="right" w:leader="dot" w:pos="9736"/>
            </w:tabs>
            <w:rPr>
              <w:noProof/>
              <w:lang w:eastAsia="uk-UA"/>
            </w:rPr>
          </w:pPr>
          <w:hyperlink w:anchor="_Toc1570157" w:history="1">
            <w:r w:rsidR="003B0231" w:rsidRPr="00772427">
              <w:rPr>
                <w:rStyle w:val="Hyperlink"/>
                <w:noProof/>
              </w:rPr>
              <w:t>3. 6 Рівень підтримки мовної політики серед цільових груп</w:t>
            </w:r>
            <w:r w:rsidR="003B0231">
              <w:rPr>
                <w:noProof/>
                <w:webHidden/>
              </w:rPr>
              <w:tab/>
            </w:r>
            <w:r w:rsidR="003B0231">
              <w:rPr>
                <w:noProof/>
                <w:webHidden/>
              </w:rPr>
              <w:fldChar w:fldCharType="begin"/>
            </w:r>
            <w:r w:rsidR="003B0231">
              <w:rPr>
                <w:noProof/>
                <w:webHidden/>
              </w:rPr>
              <w:instrText xml:space="preserve"> PAGEREF _Toc1570157 \h </w:instrText>
            </w:r>
            <w:r w:rsidR="003B0231">
              <w:rPr>
                <w:noProof/>
                <w:webHidden/>
              </w:rPr>
            </w:r>
            <w:r w:rsidR="003B0231">
              <w:rPr>
                <w:noProof/>
                <w:webHidden/>
              </w:rPr>
              <w:fldChar w:fldCharType="separate"/>
            </w:r>
            <w:r w:rsidR="003B0231">
              <w:rPr>
                <w:noProof/>
                <w:webHidden/>
              </w:rPr>
              <w:t>27</w:t>
            </w:r>
            <w:r w:rsidR="003B0231">
              <w:rPr>
                <w:noProof/>
                <w:webHidden/>
              </w:rPr>
              <w:fldChar w:fldCharType="end"/>
            </w:r>
          </w:hyperlink>
        </w:p>
        <w:p w:rsidR="003B0231" w:rsidRDefault="004A4604">
          <w:pPr>
            <w:pStyle w:val="TOC2"/>
            <w:tabs>
              <w:tab w:val="right" w:leader="dot" w:pos="9736"/>
            </w:tabs>
            <w:rPr>
              <w:noProof/>
              <w:lang w:eastAsia="uk-UA"/>
            </w:rPr>
          </w:pPr>
          <w:hyperlink w:anchor="_Toc1570158" w:history="1">
            <w:r w:rsidR="003B0231" w:rsidRPr="00772427">
              <w:rPr>
                <w:rStyle w:val="Hyperlink"/>
                <w:noProof/>
              </w:rPr>
              <w:t>3.7 Загальна оцінка виникнення напруги навколо мовного питання та шляхи її зниження</w:t>
            </w:r>
            <w:r w:rsidR="003B0231">
              <w:rPr>
                <w:noProof/>
                <w:webHidden/>
              </w:rPr>
              <w:tab/>
            </w:r>
            <w:r w:rsidR="003B0231">
              <w:rPr>
                <w:noProof/>
                <w:webHidden/>
              </w:rPr>
              <w:fldChar w:fldCharType="begin"/>
            </w:r>
            <w:r w:rsidR="003B0231">
              <w:rPr>
                <w:noProof/>
                <w:webHidden/>
              </w:rPr>
              <w:instrText xml:space="preserve"> PAGEREF _Toc1570158 \h </w:instrText>
            </w:r>
            <w:r w:rsidR="003B0231">
              <w:rPr>
                <w:noProof/>
                <w:webHidden/>
              </w:rPr>
            </w:r>
            <w:r w:rsidR="003B0231">
              <w:rPr>
                <w:noProof/>
                <w:webHidden/>
              </w:rPr>
              <w:fldChar w:fldCharType="separate"/>
            </w:r>
            <w:r w:rsidR="003B0231">
              <w:rPr>
                <w:noProof/>
                <w:webHidden/>
              </w:rPr>
              <w:t>28</w:t>
            </w:r>
            <w:r w:rsidR="003B0231">
              <w:rPr>
                <w:noProof/>
                <w:webHidden/>
              </w:rPr>
              <w:fldChar w:fldCharType="end"/>
            </w:r>
          </w:hyperlink>
        </w:p>
        <w:p w:rsidR="003B0231" w:rsidRDefault="004A4604">
          <w:pPr>
            <w:pStyle w:val="TOC3"/>
            <w:tabs>
              <w:tab w:val="right" w:leader="dot" w:pos="9736"/>
            </w:tabs>
            <w:rPr>
              <w:noProof/>
              <w:lang w:eastAsia="uk-UA"/>
            </w:rPr>
          </w:pPr>
          <w:hyperlink w:anchor="_Toc1570159" w:history="1">
            <w:r w:rsidR="003B0231" w:rsidRPr="00772427">
              <w:rPr>
                <w:rStyle w:val="Hyperlink"/>
                <w:noProof/>
              </w:rPr>
              <w:t>3.7.1 Причини виникнення напруги</w:t>
            </w:r>
            <w:r w:rsidR="003B0231">
              <w:rPr>
                <w:noProof/>
                <w:webHidden/>
              </w:rPr>
              <w:tab/>
            </w:r>
            <w:r w:rsidR="003B0231">
              <w:rPr>
                <w:noProof/>
                <w:webHidden/>
              </w:rPr>
              <w:fldChar w:fldCharType="begin"/>
            </w:r>
            <w:r w:rsidR="003B0231">
              <w:rPr>
                <w:noProof/>
                <w:webHidden/>
              </w:rPr>
              <w:instrText xml:space="preserve"> PAGEREF _Toc1570159 \h </w:instrText>
            </w:r>
            <w:r w:rsidR="003B0231">
              <w:rPr>
                <w:noProof/>
                <w:webHidden/>
              </w:rPr>
            </w:r>
            <w:r w:rsidR="003B0231">
              <w:rPr>
                <w:noProof/>
                <w:webHidden/>
              </w:rPr>
              <w:fldChar w:fldCharType="separate"/>
            </w:r>
            <w:r w:rsidR="003B0231">
              <w:rPr>
                <w:noProof/>
                <w:webHidden/>
              </w:rPr>
              <w:t>28</w:t>
            </w:r>
            <w:r w:rsidR="003B0231">
              <w:rPr>
                <w:noProof/>
                <w:webHidden/>
              </w:rPr>
              <w:fldChar w:fldCharType="end"/>
            </w:r>
          </w:hyperlink>
        </w:p>
        <w:p w:rsidR="003B0231" w:rsidRDefault="004A4604">
          <w:pPr>
            <w:pStyle w:val="TOC3"/>
            <w:tabs>
              <w:tab w:val="right" w:leader="dot" w:pos="9736"/>
            </w:tabs>
            <w:rPr>
              <w:noProof/>
              <w:lang w:eastAsia="uk-UA"/>
            </w:rPr>
          </w:pPr>
          <w:hyperlink w:anchor="_Toc1570160" w:history="1">
            <w:r w:rsidR="003B0231" w:rsidRPr="00772427">
              <w:rPr>
                <w:rStyle w:val="Hyperlink"/>
                <w:noProof/>
              </w:rPr>
              <w:t>3.7.2 Шляхи зниження напруги</w:t>
            </w:r>
            <w:r w:rsidR="003B0231">
              <w:rPr>
                <w:noProof/>
                <w:webHidden/>
              </w:rPr>
              <w:tab/>
            </w:r>
            <w:r w:rsidR="003B0231">
              <w:rPr>
                <w:noProof/>
                <w:webHidden/>
              </w:rPr>
              <w:fldChar w:fldCharType="begin"/>
            </w:r>
            <w:r w:rsidR="003B0231">
              <w:rPr>
                <w:noProof/>
                <w:webHidden/>
              </w:rPr>
              <w:instrText xml:space="preserve"> PAGEREF _Toc1570160 \h </w:instrText>
            </w:r>
            <w:r w:rsidR="003B0231">
              <w:rPr>
                <w:noProof/>
                <w:webHidden/>
              </w:rPr>
            </w:r>
            <w:r w:rsidR="003B0231">
              <w:rPr>
                <w:noProof/>
                <w:webHidden/>
              </w:rPr>
              <w:fldChar w:fldCharType="separate"/>
            </w:r>
            <w:r w:rsidR="003B0231">
              <w:rPr>
                <w:noProof/>
                <w:webHidden/>
              </w:rPr>
              <w:t>30</w:t>
            </w:r>
            <w:r w:rsidR="003B0231">
              <w:rPr>
                <w:noProof/>
                <w:webHidden/>
              </w:rPr>
              <w:fldChar w:fldCharType="end"/>
            </w:r>
          </w:hyperlink>
        </w:p>
        <w:p w:rsidR="003B0231" w:rsidRDefault="004A4604">
          <w:pPr>
            <w:pStyle w:val="TOC1"/>
            <w:tabs>
              <w:tab w:val="left" w:pos="440"/>
              <w:tab w:val="right" w:leader="dot" w:pos="9736"/>
            </w:tabs>
            <w:rPr>
              <w:noProof/>
              <w:lang w:eastAsia="uk-UA"/>
            </w:rPr>
          </w:pPr>
          <w:hyperlink w:anchor="_Toc1570161" w:history="1">
            <w:r w:rsidR="003B0231" w:rsidRPr="00772427">
              <w:rPr>
                <w:rStyle w:val="Hyperlink"/>
                <w:noProof/>
              </w:rPr>
              <w:t>4.</w:t>
            </w:r>
            <w:r w:rsidR="003B0231">
              <w:rPr>
                <w:noProof/>
                <w:lang w:eastAsia="uk-UA"/>
              </w:rPr>
              <w:tab/>
            </w:r>
            <w:r w:rsidR="003B0231" w:rsidRPr="00772427">
              <w:rPr>
                <w:rStyle w:val="Hyperlink"/>
                <w:noProof/>
              </w:rPr>
              <w:t>Висновки та рекомендації</w:t>
            </w:r>
            <w:r w:rsidR="003B0231">
              <w:rPr>
                <w:noProof/>
                <w:webHidden/>
              </w:rPr>
              <w:tab/>
            </w:r>
            <w:r w:rsidR="003B0231">
              <w:rPr>
                <w:noProof/>
                <w:webHidden/>
              </w:rPr>
              <w:fldChar w:fldCharType="begin"/>
            </w:r>
            <w:r w:rsidR="003B0231">
              <w:rPr>
                <w:noProof/>
                <w:webHidden/>
              </w:rPr>
              <w:instrText xml:space="preserve"> PAGEREF _Toc1570161 \h </w:instrText>
            </w:r>
            <w:r w:rsidR="003B0231">
              <w:rPr>
                <w:noProof/>
                <w:webHidden/>
              </w:rPr>
            </w:r>
            <w:r w:rsidR="003B0231">
              <w:rPr>
                <w:noProof/>
                <w:webHidden/>
              </w:rPr>
              <w:fldChar w:fldCharType="separate"/>
            </w:r>
            <w:r w:rsidR="003B0231">
              <w:rPr>
                <w:noProof/>
                <w:webHidden/>
              </w:rPr>
              <w:t>31</w:t>
            </w:r>
            <w:r w:rsidR="003B0231">
              <w:rPr>
                <w:noProof/>
                <w:webHidden/>
              </w:rPr>
              <w:fldChar w:fldCharType="end"/>
            </w:r>
          </w:hyperlink>
        </w:p>
        <w:p w:rsidR="006E3E6C" w:rsidRPr="00491268" w:rsidRDefault="006E3E6C">
          <w:r w:rsidRPr="00491268">
            <w:rPr>
              <w:b/>
              <w:bCs/>
            </w:rPr>
            <w:fldChar w:fldCharType="end"/>
          </w:r>
        </w:p>
      </w:sdtContent>
    </w:sdt>
    <w:p w:rsidR="006E3E6C" w:rsidRPr="00491268" w:rsidRDefault="006E3E6C" w:rsidP="006E3E6C">
      <w:pPr>
        <w:spacing w:before="120" w:after="120" w:line="240" w:lineRule="auto"/>
        <w:rPr>
          <w:sz w:val="24"/>
          <w:szCs w:val="24"/>
        </w:rPr>
      </w:pPr>
    </w:p>
    <w:p w:rsidR="006E3E6C" w:rsidRPr="00491268" w:rsidRDefault="006E3E6C">
      <w:pPr>
        <w:rPr>
          <w:sz w:val="24"/>
          <w:szCs w:val="24"/>
        </w:rPr>
      </w:pPr>
      <w:r w:rsidRPr="00491268">
        <w:rPr>
          <w:sz w:val="24"/>
          <w:szCs w:val="24"/>
        </w:rPr>
        <w:br w:type="page"/>
      </w:r>
    </w:p>
    <w:p w:rsidR="006E3E6C" w:rsidRPr="00491268" w:rsidRDefault="006E3E6C" w:rsidP="006E3E6C">
      <w:pPr>
        <w:pStyle w:val="Heading1"/>
      </w:pPr>
      <w:bookmarkStart w:id="1" w:name="_Toc1570139"/>
      <w:r w:rsidRPr="00491268">
        <w:lastRenderedPageBreak/>
        <w:t>Вступ</w:t>
      </w:r>
      <w:bookmarkEnd w:id="1"/>
    </w:p>
    <w:p w:rsidR="006E3E6C" w:rsidRDefault="009B553F" w:rsidP="006E3E6C">
      <w:pPr>
        <w:spacing w:before="120" w:after="120" w:line="240" w:lineRule="auto"/>
        <w:rPr>
          <w:sz w:val="24"/>
          <w:szCs w:val="24"/>
        </w:rPr>
      </w:pPr>
      <w:r w:rsidRPr="009B553F">
        <w:rPr>
          <w:sz w:val="24"/>
          <w:szCs w:val="24"/>
        </w:rPr>
        <w:t>Питання міжетнічного діалогу, прав національних меншин та міжетнічної толерантності набули особливої ваги після прийняття 5 вересня 2017 р. нового закону «Про освіту» , яким державна мова (українська)</w:t>
      </w:r>
      <w:r w:rsidR="0059284D">
        <w:rPr>
          <w:sz w:val="24"/>
          <w:szCs w:val="24"/>
        </w:rPr>
        <w:t xml:space="preserve"> була</w:t>
      </w:r>
      <w:r w:rsidRPr="009B553F">
        <w:rPr>
          <w:sz w:val="24"/>
          <w:szCs w:val="24"/>
        </w:rPr>
        <w:t xml:space="preserve"> визнач</w:t>
      </w:r>
      <w:r w:rsidR="0059284D">
        <w:rPr>
          <w:sz w:val="24"/>
          <w:szCs w:val="24"/>
        </w:rPr>
        <w:t>ена</w:t>
      </w:r>
      <w:r w:rsidRPr="009B553F">
        <w:rPr>
          <w:sz w:val="24"/>
          <w:szCs w:val="24"/>
        </w:rPr>
        <w:t xml:space="preserve"> мовою освітнього процесу. У відповідь Міністерство зовнішніх справ Угорщини оголосило, що воно збирається оскаржити це положення в європейських інституціях, а 19 вересня Парламент Угорщини прийняв постанову, яка засуджувала український закон </w:t>
      </w:r>
      <w:r w:rsidR="005837F9">
        <w:rPr>
          <w:sz w:val="24"/>
          <w:szCs w:val="24"/>
        </w:rPr>
        <w:t>«П</w:t>
      </w:r>
      <w:r w:rsidRPr="009B553F">
        <w:rPr>
          <w:sz w:val="24"/>
          <w:szCs w:val="24"/>
        </w:rPr>
        <w:t>ро освіту</w:t>
      </w:r>
      <w:r w:rsidR="005837F9">
        <w:rPr>
          <w:sz w:val="24"/>
          <w:szCs w:val="24"/>
        </w:rPr>
        <w:t>»</w:t>
      </w:r>
      <w:r w:rsidRPr="009B553F">
        <w:rPr>
          <w:sz w:val="24"/>
          <w:szCs w:val="24"/>
        </w:rPr>
        <w:t xml:space="preserve"> через порушення прав угорців на Закарпатті. Міністерство освіти України стверджує, що закон навпаки усуває дискримінацію національних меншин, оскільки раніше дітям, які навчались виключно мовою національних меншин в школі, було складно вступати до українських вищих навчальних закладів.</w:t>
      </w:r>
    </w:p>
    <w:p w:rsidR="009B553F" w:rsidRDefault="009B553F" w:rsidP="006E3E6C">
      <w:pPr>
        <w:spacing w:before="120" w:after="120" w:line="240" w:lineRule="auto"/>
        <w:rPr>
          <w:sz w:val="24"/>
          <w:szCs w:val="24"/>
        </w:rPr>
      </w:pPr>
      <w:r>
        <w:rPr>
          <w:sz w:val="24"/>
          <w:szCs w:val="24"/>
        </w:rPr>
        <w:t xml:space="preserve">Публічний діалог щодо реформи </w:t>
      </w:r>
      <w:r w:rsidR="005837F9">
        <w:rPr>
          <w:sz w:val="24"/>
          <w:szCs w:val="24"/>
        </w:rPr>
        <w:t>у</w:t>
      </w:r>
      <w:r>
        <w:rPr>
          <w:sz w:val="24"/>
          <w:szCs w:val="24"/>
        </w:rPr>
        <w:t xml:space="preserve"> сфері освіти, яка зараз впроваджується на регіональному рівні та на рівні громад, є дуже важливим. Впровадження цієї реформи супроводжується значними розходженнями в поглядах на те, як це потрібно робити. С</w:t>
      </w:r>
      <w:r w:rsidR="003440DC">
        <w:rPr>
          <w:sz w:val="24"/>
          <w:szCs w:val="24"/>
        </w:rPr>
        <w:t>аме тому при реалізації реформ</w:t>
      </w:r>
      <w:r>
        <w:rPr>
          <w:sz w:val="24"/>
          <w:szCs w:val="24"/>
        </w:rPr>
        <w:t xml:space="preserve"> </w:t>
      </w:r>
      <w:r w:rsidR="005837F9">
        <w:rPr>
          <w:sz w:val="24"/>
          <w:szCs w:val="24"/>
        </w:rPr>
        <w:t>слід</w:t>
      </w:r>
      <w:r>
        <w:rPr>
          <w:sz w:val="24"/>
          <w:szCs w:val="24"/>
        </w:rPr>
        <w:t xml:space="preserve"> залучати всі зацікавлені сторони, враховувати права людини та забезпечувати дотримання стандартів звітування. Успіх євроінтеграційних реформ залежить від того, наскільки будуть враховані позиції різних сторін при їх безпосередній реалізації.</w:t>
      </w:r>
    </w:p>
    <w:p w:rsidR="009B553F" w:rsidRDefault="009B553F" w:rsidP="006E3E6C">
      <w:pPr>
        <w:spacing w:before="120" w:after="120" w:line="240" w:lineRule="auto"/>
        <w:rPr>
          <w:sz w:val="24"/>
          <w:szCs w:val="24"/>
        </w:rPr>
      </w:pPr>
      <w:r>
        <w:rPr>
          <w:sz w:val="24"/>
          <w:szCs w:val="24"/>
        </w:rPr>
        <w:t>З метою</w:t>
      </w:r>
      <w:r w:rsidR="0059284D">
        <w:rPr>
          <w:sz w:val="24"/>
          <w:szCs w:val="24"/>
        </w:rPr>
        <w:t xml:space="preserve"> визначення позицій сторін</w:t>
      </w:r>
      <w:r>
        <w:rPr>
          <w:sz w:val="24"/>
          <w:szCs w:val="24"/>
        </w:rPr>
        <w:t xml:space="preserve"> Інститутом економічних досліджень та політичних консультацій </w:t>
      </w:r>
      <w:r w:rsidR="005837F9">
        <w:rPr>
          <w:sz w:val="24"/>
          <w:szCs w:val="24"/>
        </w:rPr>
        <w:t>у</w:t>
      </w:r>
      <w:r>
        <w:rPr>
          <w:sz w:val="24"/>
          <w:szCs w:val="24"/>
        </w:rPr>
        <w:t xml:space="preserve"> рамках проекту «Просування реформ в регіони» було підтриман</w:t>
      </w:r>
      <w:r w:rsidR="005837F9">
        <w:rPr>
          <w:sz w:val="24"/>
          <w:szCs w:val="24"/>
        </w:rPr>
        <w:t>о</w:t>
      </w:r>
      <w:r>
        <w:rPr>
          <w:sz w:val="24"/>
          <w:szCs w:val="24"/>
        </w:rPr>
        <w:t xml:space="preserve"> дослідження </w:t>
      </w:r>
      <w:r w:rsidRPr="009B553F">
        <w:rPr>
          <w:sz w:val="24"/>
          <w:szCs w:val="24"/>
        </w:rPr>
        <w:t>позицій, ставлення, думок, очікувань основних зацікавлених сторін щодо реалізації ст. 7 закону України «Про освіту»</w:t>
      </w:r>
      <w:r>
        <w:rPr>
          <w:sz w:val="24"/>
          <w:szCs w:val="24"/>
        </w:rPr>
        <w:t xml:space="preserve"> </w:t>
      </w:r>
      <w:r w:rsidRPr="009B553F">
        <w:rPr>
          <w:sz w:val="24"/>
          <w:szCs w:val="24"/>
        </w:rPr>
        <w:t xml:space="preserve">в районах компактного проживання національних меншин </w:t>
      </w:r>
      <w:r w:rsidR="005837F9">
        <w:rPr>
          <w:sz w:val="24"/>
          <w:szCs w:val="24"/>
        </w:rPr>
        <w:t>у</w:t>
      </w:r>
      <w:r w:rsidRPr="009B553F">
        <w:rPr>
          <w:sz w:val="24"/>
          <w:szCs w:val="24"/>
        </w:rPr>
        <w:t xml:space="preserve"> Закарпатській, Чернівецькій та Одеській областях</w:t>
      </w:r>
      <w:r>
        <w:rPr>
          <w:sz w:val="24"/>
          <w:szCs w:val="24"/>
        </w:rPr>
        <w:t xml:space="preserve">. Дослідження проводилось </w:t>
      </w:r>
      <w:r w:rsidR="005837F9">
        <w:rPr>
          <w:sz w:val="24"/>
          <w:szCs w:val="24"/>
        </w:rPr>
        <w:t>у</w:t>
      </w:r>
      <w:r w:rsidR="00CD1873">
        <w:rPr>
          <w:sz w:val="24"/>
          <w:szCs w:val="24"/>
        </w:rPr>
        <w:t xml:space="preserve"> Закарпатській області </w:t>
      </w:r>
      <w:r>
        <w:rPr>
          <w:sz w:val="24"/>
          <w:szCs w:val="24"/>
        </w:rPr>
        <w:t xml:space="preserve">Національно-культурним простором «Джерела», </w:t>
      </w:r>
      <w:r w:rsidR="00CD1873">
        <w:rPr>
          <w:sz w:val="24"/>
          <w:szCs w:val="24"/>
        </w:rPr>
        <w:t>в Одеській області Південно-українським відділенням Соціологічної асоціації України і в Чернівецькій області Українською асоціацією дослідників освіти.</w:t>
      </w:r>
    </w:p>
    <w:p w:rsidR="00CD1873" w:rsidRDefault="005837F9" w:rsidP="006E3E6C">
      <w:pPr>
        <w:spacing w:before="120" w:after="120" w:line="240" w:lineRule="auto"/>
        <w:rPr>
          <w:sz w:val="24"/>
          <w:szCs w:val="24"/>
        </w:rPr>
      </w:pPr>
      <w:r>
        <w:rPr>
          <w:sz w:val="24"/>
          <w:szCs w:val="24"/>
        </w:rPr>
        <w:t>У</w:t>
      </w:r>
      <w:r w:rsidR="00CD1873">
        <w:rPr>
          <w:sz w:val="24"/>
          <w:szCs w:val="24"/>
        </w:rPr>
        <w:t xml:space="preserve"> цій роботі ми описуємо зміни в освітньому законодавстві, р</w:t>
      </w:r>
      <w:r w:rsidR="00CD1873" w:rsidRPr="00CD1873">
        <w:rPr>
          <w:sz w:val="24"/>
          <w:szCs w:val="24"/>
        </w:rPr>
        <w:t>еакці</w:t>
      </w:r>
      <w:r w:rsidR="00CD1873">
        <w:rPr>
          <w:sz w:val="24"/>
          <w:szCs w:val="24"/>
        </w:rPr>
        <w:t>ю</w:t>
      </w:r>
      <w:r w:rsidR="00CD1873" w:rsidRPr="00CD1873">
        <w:rPr>
          <w:sz w:val="24"/>
          <w:szCs w:val="24"/>
        </w:rPr>
        <w:t xml:space="preserve"> на </w:t>
      </w:r>
      <w:r w:rsidR="00CD1873">
        <w:rPr>
          <w:sz w:val="24"/>
          <w:szCs w:val="24"/>
        </w:rPr>
        <w:t>з</w:t>
      </w:r>
      <w:r w:rsidR="00CD1873" w:rsidRPr="00CD1873">
        <w:rPr>
          <w:sz w:val="24"/>
          <w:szCs w:val="24"/>
        </w:rPr>
        <w:t>акон</w:t>
      </w:r>
      <w:r w:rsidR="00CD1873">
        <w:rPr>
          <w:sz w:val="24"/>
          <w:szCs w:val="24"/>
        </w:rPr>
        <w:t xml:space="preserve"> «Про освіту»</w:t>
      </w:r>
      <w:r w:rsidR="00CD1873" w:rsidRPr="00CD1873">
        <w:rPr>
          <w:sz w:val="24"/>
          <w:szCs w:val="24"/>
        </w:rPr>
        <w:t xml:space="preserve"> з боку громадськості та сусідніх держав</w:t>
      </w:r>
      <w:r w:rsidR="00CD1873">
        <w:rPr>
          <w:sz w:val="24"/>
          <w:szCs w:val="24"/>
        </w:rPr>
        <w:t xml:space="preserve"> (Розділ 1), подаємо національний та освітній профіл</w:t>
      </w:r>
      <w:r w:rsidR="00A66264">
        <w:rPr>
          <w:sz w:val="24"/>
          <w:szCs w:val="24"/>
        </w:rPr>
        <w:t>і</w:t>
      </w:r>
      <w:r w:rsidR="00CD1873">
        <w:rPr>
          <w:sz w:val="24"/>
          <w:szCs w:val="24"/>
        </w:rPr>
        <w:t xml:space="preserve"> регіонів, що досліджуються (Розділ 2), наводимо результати соціологічних досліджень </w:t>
      </w:r>
      <w:r>
        <w:rPr>
          <w:sz w:val="24"/>
          <w:szCs w:val="24"/>
        </w:rPr>
        <w:t>у</w:t>
      </w:r>
      <w:r w:rsidR="00CD1873">
        <w:rPr>
          <w:sz w:val="24"/>
          <w:szCs w:val="24"/>
        </w:rPr>
        <w:t xml:space="preserve"> Закарпатській, Чернівецькій та Одеській областях (Розділ 3) та подаємо узагальнені висновки та рекомендації </w:t>
      </w:r>
      <w:r>
        <w:rPr>
          <w:sz w:val="24"/>
          <w:szCs w:val="24"/>
        </w:rPr>
        <w:t>щодо</w:t>
      </w:r>
      <w:r w:rsidR="00CD1873">
        <w:rPr>
          <w:sz w:val="24"/>
          <w:szCs w:val="24"/>
        </w:rPr>
        <w:t xml:space="preserve"> реалізації</w:t>
      </w:r>
      <w:r w:rsidR="00A66264">
        <w:rPr>
          <w:sz w:val="24"/>
          <w:szCs w:val="24"/>
        </w:rPr>
        <w:t xml:space="preserve"> статті 7</w:t>
      </w:r>
      <w:r w:rsidR="00CD1873">
        <w:rPr>
          <w:sz w:val="24"/>
          <w:szCs w:val="24"/>
        </w:rPr>
        <w:t xml:space="preserve"> закону «Про освіту» (Розділ 4).</w:t>
      </w:r>
    </w:p>
    <w:p w:rsidR="0059284D" w:rsidRPr="00491268" w:rsidRDefault="0059284D" w:rsidP="0059284D">
      <w:pPr>
        <w:pStyle w:val="Heading1"/>
      </w:pPr>
      <w:bookmarkStart w:id="2" w:name="_Toc1570140"/>
      <w:r>
        <w:t xml:space="preserve">1. </w:t>
      </w:r>
      <w:r w:rsidR="003B0231">
        <w:tab/>
      </w:r>
      <w:r>
        <w:t>Новий закон «Про освіту»</w:t>
      </w:r>
      <w:bookmarkEnd w:id="2"/>
    </w:p>
    <w:p w:rsidR="006E3E6C" w:rsidRPr="00491268" w:rsidRDefault="006E3E6C" w:rsidP="0059284D">
      <w:pPr>
        <w:pStyle w:val="Heading2"/>
      </w:pPr>
      <w:bookmarkStart w:id="3" w:name="_Toc1570141"/>
      <w:r w:rsidRPr="00491268">
        <w:t>1.</w:t>
      </w:r>
      <w:r w:rsidR="0059284D">
        <w:t>1</w:t>
      </w:r>
      <w:r w:rsidRPr="00491268">
        <w:tab/>
      </w:r>
      <w:r w:rsidR="00726DB7">
        <w:t>З</w:t>
      </w:r>
      <w:r w:rsidR="00D9232D">
        <w:t>аконодавч</w:t>
      </w:r>
      <w:r w:rsidR="00726DB7">
        <w:t>і</w:t>
      </w:r>
      <w:r w:rsidR="00D9232D">
        <w:t xml:space="preserve"> змін</w:t>
      </w:r>
      <w:r w:rsidR="00726DB7">
        <w:t>и щодо мови викладання в школі</w:t>
      </w:r>
      <w:bookmarkEnd w:id="3"/>
      <w:r w:rsidRPr="00491268">
        <w:t xml:space="preserve"> </w:t>
      </w:r>
    </w:p>
    <w:p w:rsidR="00F66E33" w:rsidRDefault="009D3C2C" w:rsidP="009D3C2C">
      <w:pPr>
        <w:spacing w:before="120" w:after="120" w:line="240" w:lineRule="auto"/>
        <w:rPr>
          <w:sz w:val="24"/>
          <w:szCs w:val="24"/>
        </w:rPr>
      </w:pPr>
      <w:r w:rsidRPr="00491268">
        <w:rPr>
          <w:sz w:val="24"/>
          <w:szCs w:val="24"/>
        </w:rPr>
        <w:t xml:space="preserve">Угода про асоціацію між Україною та ЄС, підписана </w:t>
      </w:r>
      <w:r w:rsidR="005837F9">
        <w:rPr>
          <w:sz w:val="24"/>
          <w:szCs w:val="24"/>
        </w:rPr>
        <w:t>у</w:t>
      </w:r>
      <w:r w:rsidRPr="00491268">
        <w:rPr>
          <w:sz w:val="24"/>
          <w:szCs w:val="24"/>
        </w:rPr>
        <w:t xml:space="preserve"> 2014 році, декларує спрощення доступу до вищої освіти.</w:t>
      </w:r>
      <w:r w:rsidRPr="00491268">
        <w:rPr>
          <w:rStyle w:val="FootnoteReference"/>
          <w:sz w:val="24"/>
          <w:szCs w:val="24"/>
        </w:rPr>
        <w:footnoteReference w:id="1"/>
      </w:r>
      <w:r w:rsidRPr="00491268">
        <w:rPr>
          <w:sz w:val="24"/>
          <w:szCs w:val="24"/>
        </w:rPr>
        <w:t xml:space="preserve"> Законом України «Про освіту», прийнят</w:t>
      </w:r>
      <w:r w:rsidR="005837F9">
        <w:rPr>
          <w:sz w:val="24"/>
          <w:szCs w:val="24"/>
        </w:rPr>
        <w:t>им</w:t>
      </w:r>
      <w:r w:rsidRPr="00491268">
        <w:rPr>
          <w:sz w:val="24"/>
          <w:szCs w:val="24"/>
        </w:rPr>
        <w:t xml:space="preserve"> </w:t>
      </w:r>
      <w:r w:rsidR="005837F9">
        <w:rPr>
          <w:sz w:val="24"/>
          <w:szCs w:val="24"/>
        </w:rPr>
        <w:t>у</w:t>
      </w:r>
      <w:r w:rsidRPr="00491268">
        <w:rPr>
          <w:sz w:val="24"/>
          <w:szCs w:val="24"/>
        </w:rPr>
        <w:t xml:space="preserve"> 2017 році,</w:t>
      </w:r>
      <w:r w:rsidR="003F1021" w:rsidRPr="00491268">
        <w:rPr>
          <w:rStyle w:val="FootnoteReference"/>
          <w:sz w:val="24"/>
          <w:szCs w:val="24"/>
        </w:rPr>
        <w:footnoteReference w:id="2"/>
      </w:r>
      <w:r w:rsidRPr="00491268">
        <w:rPr>
          <w:sz w:val="24"/>
          <w:szCs w:val="24"/>
        </w:rPr>
        <w:t xml:space="preserve"> з цією метою гарантується кожному громадянинові України право на здобуття формальної освіти на всіх рівнях державною, тобто українською</w:t>
      </w:r>
      <w:r w:rsidR="005837F9">
        <w:rPr>
          <w:sz w:val="24"/>
          <w:szCs w:val="24"/>
        </w:rPr>
        <w:t>,</w:t>
      </w:r>
      <w:r w:rsidRPr="00491268">
        <w:rPr>
          <w:sz w:val="24"/>
          <w:szCs w:val="24"/>
        </w:rPr>
        <w:t xml:space="preserve"> мовою.</w:t>
      </w:r>
      <w:r w:rsidR="003440DC">
        <w:rPr>
          <w:sz w:val="24"/>
          <w:szCs w:val="24"/>
        </w:rPr>
        <w:t xml:space="preserve"> Згідно </w:t>
      </w:r>
      <w:r w:rsidR="005837F9">
        <w:rPr>
          <w:sz w:val="24"/>
          <w:szCs w:val="24"/>
        </w:rPr>
        <w:t xml:space="preserve">зі </w:t>
      </w:r>
      <w:r w:rsidR="003440DC">
        <w:rPr>
          <w:sz w:val="24"/>
          <w:szCs w:val="24"/>
        </w:rPr>
        <w:t>статт</w:t>
      </w:r>
      <w:r w:rsidR="005837F9">
        <w:rPr>
          <w:sz w:val="24"/>
          <w:szCs w:val="24"/>
        </w:rPr>
        <w:t>ею</w:t>
      </w:r>
      <w:r w:rsidR="003440DC">
        <w:rPr>
          <w:sz w:val="24"/>
          <w:szCs w:val="24"/>
        </w:rPr>
        <w:t xml:space="preserve"> 7 закону «Про освіту»</w:t>
      </w:r>
      <w:r w:rsidR="009005DB" w:rsidRPr="00491268">
        <w:rPr>
          <w:sz w:val="24"/>
          <w:szCs w:val="24"/>
        </w:rPr>
        <w:t xml:space="preserve"> «</w:t>
      </w:r>
      <w:r w:rsidR="003440DC">
        <w:rPr>
          <w:sz w:val="24"/>
          <w:szCs w:val="24"/>
        </w:rPr>
        <w:t>м</w:t>
      </w:r>
      <w:r w:rsidR="009005DB" w:rsidRPr="00491268">
        <w:rPr>
          <w:sz w:val="24"/>
          <w:szCs w:val="24"/>
        </w:rPr>
        <w:t>овою освітнього процесу в закладах освіти є державна мова.»</w:t>
      </w:r>
      <w:r w:rsidRPr="00491268">
        <w:rPr>
          <w:sz w:val="24"/>
          <w:szCs w:val="24"/>
        </w:rPr>
        <w:t xml:space="preserve"> </w:t>
      </w:r>
    </w:p>
    <w:p w:rsidR="0061151C" w:rsidRDefault="00C24B7D" w:rsidP="009D3C2C">
      <w:pPr>
        <w:spacing w:before="120" w:after="120" w:line="240" w:lineRule="auto"/>
        <w:rPr>
          <w:sz w:val="24"/>
          <w:szCs w:val="24"/>
        </w:rPr>
      </w:pPr>
      <w:r>
        <w:rPr>
          <w:sz w:val="24"/>
          <w:szCs w:val="24"/>
        </w:rPr>
        <w:t xml:space="preserve">Слід зазначити, що </w:t>
      </w:r>
      <w:r w:rsidR="0061151C">
        <w:rPr>
          <w:sz w:val="24"/>
          <w:szCs w:val="24"/>
        </w:rPr>
        <w:t xml:space="preserve">під час розгляду </w:t>
      </w:r>
      <w:r w:rsidR="005837F9">
        <w:rPr>
          <w:sz w:val="24"/>
          <w:szCs w:val="24"/>
        </w:rPr>
        <w:t>у</w:t>
      </w:r>
      <w:r w:rsidR="0061151C">
        <w:rPr>
          <w:sz w:val="24"/>
          <w:szCs w:val="24"/>
        </w:rPr>
        <w:t xml:space="preserve"> Верховній Раді стаття 7 «Мова освіти»</w:t>
      </w:r>
      <w:r w:rsidR="0061151C" w:rsidRPr="0061151C">
        <w:rPr>
          <w:sz w:val="24"/>
          <w:szCs w:val="24"/>
        </w:rPr>
        <w:t xml:space="preserve"> </w:t>
      </w:r>
      <w:r w:rsidR="0061151C">
        <w:rPr>
          <w:sz w:val="24"/>
          <w:szCs w:val="24"/>
        </w:rPr>
        <w:t>законопроекту №3491-д «Про освіту» зазнала істотних змін. Зокрема, після врахування 77 правок, внесених</w:t>
      </w:r>
      <w:r w:rsidR="001564C0">
        <w:rPr>
          <w:sz w:val="24"/>
          <w:szCs w:val="24"/>
        </w:rPr>
        <w:t xml:space="preserve"> до статті</w:t>
      </w:r>
      <w:r w:rsidR="0061151C">
        <w:rPr>
          <w:sz w:val="24"/>
          <w:szCs w:val="24"/>
        </w:rPr>
        <w:t xml:space="preserve"> депутатами перед другим читанням, була окремо виділена мова корінних народів, а </w:t>
      </w:r>
      <w:r w:rsidR="0061151C">
        <w:rPr>
          <w:sz w:val="24"/>
          <w:szCs w:val="24"/>
        </w:rPr>
        <w:lastRenderedPageBreak/>
        <w:t>«навчання рідною мовою» було замінене на «</w:t>
      </w:r>
      <w:r w:rsidR="0061151C" w:rsidRPr="0061151C">
        <w:rPr>
          <w:sz w:val="24"/>
          <w:szCs w:val="24"/>
        </w:rPr>
        <w:t>навчання рідною мовою поряд з українською мовою</w:t>
      </w:r>
      <w:r w:rsidR="0061151C">
        <w:rPr>
          <w:sz w:val="24"/>
          <w:szCs w:val="24"/>
        </w:rPr>
        <w:t>».</w:t>
      </w:r>
      <w:r w:rsidR="00285D38">
        <w:rPr>
          <w:rStyle w:val="FootnoteReference"/>
          <w:sz w:val="24"/>
          <w:szCs w:val="24"/>
        </w:rPr>
        <w:footnoteReference w:id="3"/>
      </w:r>
      <w:r w:rsidR="0061151C">
        <w:rPr>
          <w:sz w:val="24"/>
          <w:szCs w:val="24"/>
        </w:rPr>
        <w:t xml:space="preserve"> Пізніше в день голосування на погоджувальній раді депутатські фракції узгодили остаточний варіант статті 7, де національним меншинам гарантувалос</w:t>
      </w:r>
      <w:r w:rsidR="005837F9">
        <w:rPr>
          <w:sz w:val="24"/>
          <w:szCs w:val="24"/>
        </w:rPr>
        <w:t>я</w:t>
      </w:r>
      <w:r w:rsidR="0061151C">
        <w:rPr>
          <w:sz w:val="24"/>
          <w:szCs w:val="24"/>
        </w:rPr>
        <w:t xml:space="preserve"> право на навчання своєю мовою лише в закладах дошкільної та початкової освіти.</w:t>
      </w:r>
    </w:p>
    <w:p w:rsidR="0059284D" w:rsidRPr="00491268" w:rsidRDefault="0059284D" w:rsidP="0059284D">
      <w:pPr>
        <w:spacing w:before="120" w:after="120" w:line="240" w:lineRule="auto"/>
        <w:rPr>
          <w:sz w:val="24"/>
          <w:szCs w:val="24"/>
        </w:rPr>
      </w:pPr>
      <w:r w:rsidRPr="00491268">
        <w:rPr>
          <w:sz w:val="24"/>
          <w:szCs w:val="24"/>
        </w:rPr>
        <w:t xml:space="preserve">Законом «Про освіту» виділяються чотири категорії мов </w:t>
      </w:r>
      <w:r w:rsidR="005837F9">
        <w:rPr>
          <w:sz w:val="24"/>
          <w:szCs w:val="24"/>
        </w:rPr>
        <w:t>і</w:t>
      </w:r>
      <w:r w:rsidRPr="00491268">
        <w:rPr>
          <w:sz w:val="24"/>
          <w:szCs w:val="24"/>
        </w:rPr>
        <w:t>з різними правами:</w:t>
      </w:r>
      <w:r>
        <w:rPr>
          <w:rStyle w:val="FootnoteReference"/>
          <w:sz w:val="24"/>
          <w:szCs w:val="24"/>
        </w:rPr>
        <w:footnoteReference w:id="4"/>
      </w:r>
      <w:r w:rsidRPr="00491268">
        <w:rPr>
          <w:sz w:val="24"/>
          <w:szCs w:val="24"/>
        </w:rPr>
        <w:t xml:space="preserve"> </w:t>
      </w:r>
    </w:p>
    <w:p w:rsidR="0059284D" w:rsidRPr="00491268" w:rsidRDefault="00DC0EC8" w:rsidP="0059284D">
      <w:pPr>
        <w:pStyle w:val="ListParagraph"/>
        <w:numPr>
          <w:ilvl w:val="0"/>
          <w:numId w:val="1"/>
        </w:numPr>
        <w:spacing w:before="120" w:after="120" w:line="240" w:lineRule="auto"/>
        <w:rPr>
          <w:sz w:val="24"/>
          <w:szCs w:val="24"/>
        </w:rPr>
      </w:pPr>
      <w:r>
        <w:rPr>
          <w:sz w:val="24"/>
          <w:szCs w:val="24"/>
        </w:rPr>
        <w:t>державна (</w:t>
      </w:r>
      <w:r w:rsidR="0059284D" w:rsidRPr="00491268">
        <w:rPr>
          <w:sz w:val="24"/>
          <w:szCs w:val="24"/>
        </w:rPr>
        <w:t>українська</w:t>
      </w:r>
      <w:r>
        <w:rPr>
          <w:sz w:val="24"/>
          <w:szCs w:val="24"/>
        </w:rPr>
        <w:t>)</w:t>
      </w:r>
      <w:r w:rsidR="0059284D" w:rsidRPr="00491268">
        <w:rPr>
          <w:sz w:val="24"/>
          <w:szCs w:val="24"/>
        </w:rPr>
        <w:t xml:space="preserve"> – мова викладання на всіх рівнях; </w:t>
      </w:r>
    </w:p>
    <w:p w:rsidR="0059284D" w:rsidRPr="00491268" w:rsidRDefault="0059284D" w:rsidP="0059284D">
      <w:pPr>
        <w:pStyle w:val="ListParagraph"/>
        <w:numPr>
          <w:ilvl w:val="0"/>
          <w:numId w:val="1"/>
        </w:numPr>
        <w:spacing w:before="120" w:after="120" w:line="240" w:lineRule="auto"/>
        <w:rPr>
          <w:sz w:val="24"/>
          <w:szCs w:val="24"/>
        </w:rPr>
      </w:pPr>
      <w:r w:rsidRPr="00491268">
        <w:rPr>
          <w:sz w:val="24"/>
          <w:szCs w:val="24"/>
        </w:rPr>
        <w:t xml:space="preserve">мови корінних народів; </w:t>
      </w:r>
    </w:p>
    <w:p w:rsidR="0059284D" w:rsidRPr="00491268" w:rsidRDefault="0059284D" w:rsidP="0059284D">
      <w:pPr>
        <w:pStyle w:val="ListParagraph"/>
        <w:numPr>
          <w:ilvl w:val="0"/>
          <w:numId w:val="1"/>
        </w:numPr>
        <w:spacing w:before="120" w:after="120" w:line="240" w:lineRule="auto"/>
        <w:rPr>
          <w:sz w:val="24"/>
          <w:szCs w:val="24"/>
        </w:rPr>
      </w:pPr>
      <w:r w:rsidRPr="00491268">
        <w:rPr>
          <w:sz w:val="24"/>
          <w:szCs w:val="24"/>
        </w:rPr>
        <w:t>мови нац</w:t>
      </w:r>
      <w:r w:rsidR="004B6BA4">
        <w:rPr>
          <w:sz w:val="24"/>
          <w:szCs w:val="24"/>
        </w:rPr>
        <w:t xml:space="preserve">іональних </w:t>
      </w:r>
      <w:r w:rsidRPr="00491268">
        <w:rPr>
          <w:sz w:val="24"/>
          <w:szCs w:val="24"/>
        </w:rPr>
        <w:t xml:space="preserve">меншин, які є офіційними мовами ЄС; </w:t>
      </w:r>
    </w:p>
    <w:p w:rsidR="0059284D" w:rsidRPr="00491268" w:rsidRDefault="0059284D" w:rsidP="0059284D">
      <w:pPr>
        <w:pStyle w:val="ListParagraph"/>
        <w:numPr>
          <w:ilvl w:val="0"/>
          <w:numId w:val="1"/>
        </w:numPr>
        <w:spacing w:before="120" w:after="120" w:line="240" w:lineRule="auto"/>
        <w:rPr>
          <w:sz w:val="24"/>
          <w:szCs w:val="24"/>
        </w:rPr>
      </w:pPr>
      <w:r w:rsidRPr="00491268">
        <w:rPr>
          <w:sz w:val="24"/>
          <w:szCs w:val="24"/>
        </w:rPr>
        <w:t>мови нац</w:t>
      </w:r>
      <w:r w:rsidR="004B6BA4">
        <w:rPr>
          <w:sz w:val="24"/>
          <w:szCs w:val="24"/>
        </w:rPr>
        <w:t xml:space="preserve">іональних </w:t>
      </w:r>
      <w:r w:rsidRPr="00491268">
        <w:rPr>
          <w:sz w:val="24"/>
          <w:szCs w:val="24"/>
        </w:rPr>
        <w:t xml:space="preserve">меншин, які не є офіційними мовами ЄС. </w:t>
      </w:r>
    </w:p>
    <w:p w:rsidR="00E23CD4" w:rsidRPr="00491268" w:rsidRDefault="00DC0EC8" w:rsidP="00E23CD4">
      <w:pPr>
        <w:spacing w:before="120" w:after="120" w:line="240" w:lineRule="auto"/>
        <w:rPr>
          <w:sz w:val="24"/>
          <w:szCs w:val="24"/>
        </w:rPr>
      </w:pPr>
      <w:r>
        <w:rPr>
          <w:sz w:val="24"/>
          <w:szCs w:val="24"/>
        </w:rPr>
        <w:t xml:space="preserve">Серед </w:t>
      </w:r>
      <w:r w:rsidR="00C3171C">
        <w:rPr>
          <w:sz w:val="24"/>
          <w:szCs w:val="24"/>
        </w:rPr>
        <w:t>неукраїнців</w:t>
      </w:r>
      <w:r>
        <w:rPr>
          <w:sz w:val="24"/>
          <w:szCs w:val="24"/>
        </w:rPr>
        <w:t xml:space="preserve"> н</w:t>
      </w:r>
      <w:r w:rsidR="00E23CD4" w:rsidRPr="00491268">
        <w:rPr>
          <w:sz w:val="24"/>
          <w:szCs w:val="24"/>
        </w:rPr>
        <w:t xml:space="preserve">айсприятливіший режим встановлюється для корінних народів, оскільки вони мають право навчатись своєю мовою поряд із державною мовою в окремих класах українських шкіл. Для національних меншин є два режими. По-перше, вони можуть отримувати своєю мовою дошкільну та початкову освіту поряд </w:t>
      </w:r>
      <w:r w:rsidR="005837F9">
        <w:rPr>
          <w:sz w:val="24"/>
          <w:szCs w:val="24"/>
        </w:rPr>
        <w:t>і</w:t>
      </w:r>
      <w:r w:rsidR="00E23CD4" w:rsidRPr="00491268">
        <w:rPr>
          <w:sz w:val="24"/>
          <w:szCs w:val="24"/>
        </w:rPr>
        <w:t>з державною мовою через окремі класи в українських школах. По-друге, нац</w:t>
      </w:r>
      <w:r w:rsidR="004B6BA4">
        <w:rPr>
          <w:sz w:val="24"/>
          <w:szCs w:val="24"/>
        </w:rPr>
        <w:t xml:space="preserve">іональні </w:t>
      </w:r>
      <w:r w:rsidR="00E23CD4" w:rsidRPr="00491268">
        <w:rPr>
          <w:sz w:val="24"/>
          <w:szCs w:val="24"/>
        </w:rPr>
        <w:t xml:space="preserve">меншини мають право вивчати свою мову окремим предметом </w:t>
      </w:r>
      <w:r w:rsidR="005837F9">
        <w:rPr>
          <w:sz w:val="24"/>
          <w:szCs w:val="24"/>
        </w:rPr>
        <w:t>у</w:t>
      </w:r>
      <w:r w:rsidR="00E23CD4" w:rsidRPr="00491268">
        <w:rPr>
          <w:sz w:val="24"/>
          <w:szCs w:val="24"/>
        </w:rPr>
        <w:t xml:space="preserve"> початковій та середній школі. </w:t>
      </w:r>
    </w:p>
    <w:p w:rsidR="009005DB" w:rsidRPr="00491268" w:rsidRDefault="00E23CD4" w:rsidP="00E23CD4">
      <w:pPr>
        <w:spacing w:before="120" w:after="120" w:line="240" w:lineRule="auto"/>
        <w:rPr>
          <w:sz w:val="24"/>
          <w:szCs w:val="24"/>
        </w:rPr>
      </w:pPr>
      <w:r w:rsidRPr="00491268">
        <w:rPr>
          <w:sz w:val="24"/>
          <w:szCs w:val="24"/>
        </w:rPr>
        <w:t xml:space="preserve"> </w:t>
      </w:r>
      <w:r w:rsidR="00F66E33" w:rsidRPr="00491268">
        <w:rPr>
          <w:sz w:val="24"/>
          <w:szCs w:val="24"/>
        </w:rPr>
        <w:t>«</w:t>
      </w:r>
      <w:r w:rsidR="009005DB" w:rsidRPr="00491268">
        <w:rPr>
          <w:sz w:val="24"/>
          <w:szCs w:val="24"/>
        </w:rPr>
        <w:t xml:space="preserve">Особам, які належать до національних меншин України, гарантується право на навчання в комунальних закладах освіти для здобуття </w:t>
      </w:r>
      <w:r w:rsidR="009005DB" w:rsidRPr="00491268">
        <w:rPr>
          <w:b/>
          <w:sz w:val="24"/>
          <w:szCs w:val="24"/>
        </w:rPr>
        <w:t>дошкільної</w:t>
      </w:r>
      <w:r w:rsidR="009005DB" w:rsidRPr="00491268">
        <w:rPr>
          <w:sz w:val="24"/>
          <w:szCs w:val="24"/>
        </w:rPr>
        <w:t xml:space="preserve"> та </w:t>
      </w:r>
      <w:r w:rsidR="009005DB" w:rsidRPr="00491268">
        <w:rPr>
          <w:b/>
          <w:sz w:val="24"/>
          <w:szCs w:val="24"/>
        </w:rPr>
        <w:t>початкової</w:t>
      </w:r>
      <w:r w:rsidR="009005DB" w:rsidRPr="00491268">
        <w:rPr>
          <w:sz w:val="24"/>
          <w:szCs w:val="24"/>
        </w:rPr>
        <w:t xml:space="preserve"> освіти, поряд із державною мовою, мовою відповідної національної меншини</w:t>
      </w:r>
      <w:r w:rsidR="00F66E33" w:rsidRPr="00491268">
        <w:rPr>
          <w:sz w:val="24"/>
          <w:szCs w:val="24"/>
        </w:rPr>
        <w:t>…</w:t>
      </w:r>
      <w:r w:rsidR="009005DB" w:rsidRPr="00491268">
        <w:rPr>
          <w:sz w:val="24"/>
          <w:szCs w:val="24"/>
        </w:rPr>
        <w:t xml:space="preserve"> 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w:t>
      </w:r>
      <w:r w:rsidR="009005DB" w:rsidRPr="00491268">
        <w:rPr>
          <w:b/>
          <w:sz w:val="24"/>
          <w:szCs w:val="24"/>
        </w:rPr>
        <w:t>загальної середньої освіти</w:t>
      </w:r>
      <w:r w:rsidR="009005DB" w:rsidRPr="00491268">
        <w:rPr>
          <w:sz w:val="24"/>
          <w:szCs w:val="24"/>
        </w:rPr>
        <w:t xml:space="preserve"> або через національні культурні товариства.</w:t>
      </w:r>
      <w:r w:rsidR="00F66E33" w:rsidRPr="00491268">
        <w:rPr>
          <w:sz w:val="24"/>
          <w:szCs w:val="24"/>
        </w:rPr>
        <w:t>»</w:t>
      </w:r>
      <w:r>
        <w:rPr>
          <w:rStyle w:val="FootnoteReference"/>
          <w:sz w:val="24"/>
          <w:szCs w:val="24"/>
        </w:rPr>
        <w:footnoteReference w:id="5"/>
      </w:r>
      <w:r w:rsidR="009005DB" w:rsidRPr="00491268">
        <w:rPr>
          <w:sz w:val="24"/>
          <w:szCs w:val="24"/>
        </w:rPr>
        <w:t xml:space="preserve"> Тобто</w:t>
      </w:r>
      <w:r w:rsidR="005837F9">
        <w:rPr>
          <w:sz w:val="24"/>
          <w:szCs w:val="24"/>
        </w:rPr>
        <w:t>,</w:t>
      </w:r>
      <w:r w:rsidR="009005DB" w:rsidRPr="00491268">
        <w:rPr>
          <w:sz w:val="24"/>
          <w:szCs w:val="24"/>
        </w:rPr>
        <w:t xml:space="preserve"> закон залишає право представникам національних меншин здобувати дошкільну та початкову освіту мовою відповідної національної меншини, але</w:t>
      </w:r>
      <w:r w:rsidR="00F66E33" w:rsidRPr="00491268">
        <w:rPr>
          <w:sz w:val="24"/>
          <w:szCs w:val="24"/>
        </w:rPr>
        <w:t xml:space="preserve"> здобуття середньої освіти вже</w:t>
      </w:r>
      <w:r>
        <w:rPr>
          <w:sz w:val="24"/>
          <w:szCs w:val="24"/>
        </w:rPr>
        <w:t xml:space="preserve"> відбувається українською мовою</w:t>
      </w:r>
      <w:r w:rsidR="00F66E33" w:rsidRPr="00491268">
        <w:rPr>
          <w:sz w:val="24"/>
          <w:szCs w:val="24"/>
        </w:rPr>
        <w:t>.</w:t>
      </w:r>
    </w:p>
    <w:p w:rsidR="00E23CD4" w:rsidRPr="00491268" w:rsidRDefault="00E23CD4" w:rsidP="00E23CD4">
      <w:pPr>
        <w:spacing w:before="120" w:after="120" w:line="240" w:lineRule="auto"/>
        <w:rPr>
          <w:sz w:val="24"/>
          <w:szCs w:val="24"/>
        </w:rPr>
      </w:pPr>
      <w:r w:rsidRPr="00491268">
        <w:rPr>
          <w:sz w:val="24"/>
          <w:szCs w:val="24"/>
        </w:rPr>
        <w:t>Щодо викладання мовою нац</w:t>
      </w:r>
      <w:r w:rsidR="004B6BA4">
        <w:rPr>
          <w:sz w:val="24"/>
          <w:szCs w:val="24"/>
        </w:rPr>
        <w:t xml:space="preserve">іональної </w:t>
      </w:r>
      <w:r w:rsidRPr="00491268">
        <w:rPr>
          <w:sz w:val="24"/>
          <w:szCs w:val="24"/>
        </w:rPr>
        <w:t xml:space="preserve">меншини в середній школі існує два підходи. Законом встановлюється, що окремі предмети </w:t>
      </w:r>
      <w:r w:rsidRPr="00491268">
        <w:rPr>
          <w:i/>
          <w:sz w:val="24"/>
          <w:szCs w:val="24"/>
        </w:rPr>
        <w:t>можуть</w:t>
      </w:r>
      <w:r w:rsidRPr="00491268">
        <w:rPr>
          <w:sz w:val="24"/>
          <w:szCs w:val="24"/>
        </w:rPr>
        <w:t xml:space="preserve"> викладатись англійською та іншими офіційними мовами ЄС (болгарською, грецькою, німецькою, польською, румунською, словацькою</w:t>
      </w:r>
      <w:r w:rsidR="00C24B7D">
        <w:rPr>
          <w:sz w:val="24"/>
          <w:szCs w:val="24"/>
        </w:rPr>
        <w:t>,</w:t>
      </w:r>
      <w:r w:rsidRPr="00491268">
        <w:rPr>
          <w:sz w:val="24"/>
          <w:szCs w:val="24"/>
        </w:rPr>
        <w:t xml:space="preserve"> угорською</w:t>
      </w:r>
      <w:r w:rsidR="00C24B7D">
        <w:rPr>
          <w:sz w:val="24"/>
          <w:szCs w:val="24"/>
        </w:rPr>
        <w:t>, всього 24 мови</w:t>
      </w:r>
      <w:r w:rsidRPr="00491268">
        <w:rPr>
          <w:sz w:val="24"/>
          <w:szCs w:val="24"/>
        </w:rPr>
        <w:t xml:space="preserve">). Проте закон не гарантує, що такі носії мови мають </w:t>
      </w:r>
      <w:r w:rsidRPr="00491268">
        <w:rPr>
          <w:i/>
          <w:sz w:val="24"/>
          <w:szCs w:val="24"/>
        </w:rPr>
        <w:t>право</w:t>
      </w:r>
      <w:r w:rsidRPr="00491268">
        <w:rPr>
          <w:sz w:val="24"/>
          <w:szCs w:val="24"/>
        </w:rPr>
        <w:t xml:space="preserve"> отримувати освіту своєю мовою, оскільки в ст. 7 говориться лише, що така освіта можлива. Отже</w:t>
      </w:r>
      <w:r w:rsidR="005837F9">
        <w:rPr>
          <w:sz w:val="24"/>
          <w:szCs w:val="24"/>
        </w:rPr>
        <w:t>,</w:t>
      </w:r>
      <w:r w:rsidRPr="00491268">
        <w:rPr>
          <w:sz w:val="24"/>
          <w:szCs w:val="24"/>
        </w:rPr>
        <w:t xml:space="preserve"> надання такої освіти відбувається за рішенням місцевої влади.</w:t>
      </w:r>
    </w:p>
    <w:p w:rsidR="00E23CD4" w:rsidRPr="00491268" w:rsidRDefault="00E23CD4" w:rsidP="00E23CD4">
      <w:pPr>
        <w:spacing w:before="120" w:after="120" w:line="240" w:lineRule="auto"/>
        <w:rPr>
          <w:sz w:val="24"/>
          <w:szCs w:val="24"/>
        </w:rPr>
      </w:pPr>
      <w:r w:rsidRPr="00491268">
        <w:rPr>
          <w:sz w:val="24"/>
          <w:szCs w:val="24"/>
        </w:rPr>
        <w:t>Закон не дає можливості викладання в середній школі мовами інших нац</w:t>
      </w:r>
      <w:r w:rsidR="004B6BA4">
        <w:rPr>
          <w:sz w:val="24"/>
          <w:szCs w:val="24"/>
        </w:rPr>
        <w:t xml:space="preserve">іональних </w:t>
      </w:r>
      <w:r w:rsidRPr="00491268">
        <w:rPr>
          <w:sz w:val="24"/>
          <w:szCs w:val="24"/>
        </w:rPr>
        <w:t xml:space="preserve">меншин (білорусів, євреїв, росіян). Проте вони мають можливість вивчати свою мову як дисципліну. Таким чином, представники цих меншин </w:t>
      </w:r>
      <w:r w:rsidR="005837F9">
        <w:rPr>
          <w:sz w:val="24"/>
          <w:szCs w:val="24"/>
        </w:rPr>
        <w:t>знаходяться</w:t>
      </w:r>
      <w:r w:rsidRPr="00491268">
        <w:rPr>
          <w:sz w:val="24"/>
          <w:szCs w:val="24"/>
        </w:rPr>
        <w:t xml:space="preserve"> в невигідній ситуації порівняно як </w:t>
      </w:r>
      <w:r w:rsidR="005837F9">
        <w:rPr>
          <w:sz w:val="24"/>
          <w:szCs w:val="24"/>
        </w:rPr>
        <w:t>і</w:t>
      </w:r>
      <w:r w:rsidRPr="00491268">
        <w:rPr>
          <w:sz w:val="24"/>
          <w:szCs w:val="24"/>
        </w:rPr>
        <w:t>з представниками корінних народів, так і з представниками інших нац</w:t>
      </w:r>
      <w:r w:rsidR="004B6BA4">
        <w:rPr>
          <w:sz w:val="24"/>
          <w:szCs w:val="24"/>
        </w:rPr>
        <w:t xml:space="preserve">іональних </w:t>
      </w:r>
      <w:r w:rsidRPr="00491268">
        <w:rPr>
          <w:sz w:val="24"/>
          <w:szCs w:val="24"/>
        </w:rPr>
        <w:t>меншин.</w:t>
      </w:r>
    </w:p>
    <w:p w:rsidR="00F66E33" w:rsidRPr="00491268" w:rsidRDefault="005837F9" w:rsidP="009D3C2C">
      <w:pPr>
        <w:spacing w:before="120" w:after="120" w:line="240" w:lineRule="auto"/>
        <w:rPr>
          <w:sz w:val="24"/>
          <w:szCs w:val="24"/>
        </w:rPr>
      </w:pPr>
      <w:r>
        <w:rPr>
          <w:sz w:val="24"/>
          <w:szCs w:val="24"/>
        </w:rPr>
        <w:t>У</w:t>
      </w:r>
      <w:r w:rsidR="00F66E33" w:rsidRPr="00491268">
        <w:rPr>
          <w:sz w:val="24"/>
          <w:szCs w:val="24"/>
        </w:rPr>
        <w:t xml:space="preserve"> прикінцевих та перехідних положеннях </w:t>
      </w:r>
      <w:r w:rsidR="00217397">
        <w:rPr>
          <w:sz w:val="24"/>
          <w:szCs w:val="24"/>
        </w:rPr>
        <w:t>з</w:t>
      </w:r>
      <w:r w:rsidR="00F66E33" w:rsidRPr="00491268">
        <w:rPr>
          <w:sz w:val="24"/>
          <w:szCs w:val="24"/>
        </w:rPr>
        <w:t>акону</w:t>
      </w:r>
      <w:r w:rsidR="00217397">
        <w:rPr>
          <w:sz w:val="24"/>
          <w:szCs w:val="24"/>
        </w:rPr>
        <w:t xml:space="preserve"> «Про освіту»</w:t>
      </w:r>
      <w:r w:rsidR="00F66E33" w:rsidRPr="00491268">
        <w:rPr>
          <w:sz w:val="24"/>
          <w:szCs w:val="24"/>
        </w:rPr>
        <w:t xml:space="preserve"> (Розділ 12) зазначається, що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r w:rsidR="00217397">
        <w:rPr>
          <w:sz w:val="24"/>
          <w:szCs w:val="24"/>
        </w:rPr>
        <w:t xml:space="preserve"> Тобто ці зміни не стосуються нинішніх старшокласників, вони закінчуватимуть школу за старими правилами.</w:t>
      </w:r>
    </w:p>
    <w:p w:rsidR="009005DB" w:rsidRPr="00491268" w:rsidRDefault="005837F9" w:rsidP="009D3C2C">
      <w:pPr>
        <w:spacing w:before="120" w:after="120" w:line="240" w:lineRule="auto"/>
        <w:rPr>
          <w:sz w:val="24"/>
          <w:szCs w:val="24"/>
          <w:highlight w:val="yellow"/>
        </w:rPr>
      </w:pPr>
      <w:r>
        <w:rPr>
          <w:sz w:val="24"/>
          <w:szCs w:val="24"/>
        </w:rPr>
        <w:t>У</w:t>
      </w:r>
      <w:r w:rsidR="003F1021" w:rsidRPr="00491268">
        <w:rPr>
          <w:sz w:val="24"/>
          <w:szCs w:val="24"/>
        </w:rPr>
        <w:t xml:space="preserve"> П</w:t>
      </w:r>
      <w:r w:rsidR="009005DB" w:rsidRPr="00491268">
        <w:rPr>
          <w:sz w:val="24"/>
          <w:szCs w:val="24"/>
        </w:rPr>
        <w:t>реамбулі Угоди про асоціацію говориться про повагу до прав осіб, які належать до національних меншин, недискримінації осіб, які належать до меншин, і повагу до різноманітності.</w:t>
      </w:r>
    </w:p>
    <w:p w:rsidR="009D3C2C" w:rsidRPr="00491268" w:rsidRDefault="003F1021" w:rsidP="009D3C2C">
      <w:pPr>
        <w:spacing w:before="120" w:after="120" w:line="240" w:lineRule="auto"/>
        <w:rPr>
          <w:sz w:val="24"/>
          <w:szCs w:val="24"/>
        </w:rPr>
      </w:pPr>
      <w:r w:rsidRPr="00491268">
        <w:rPr>
          <w:sz w:val="24"/>
          <w:szCs w:val="24"/>
        </w:rPr>
        <w:t xml:space="preserve">До прийняття </w:t>
      </w:r>
      <w:r w:rsidR="005837F9">
        <w:rPr>
          <w:sz w:val="24"/>
          <w:szCs w:val="24"/>
        </w:rPr>
        <w:t>з</w:t>
      </w:r>
      <w:r w:rsidRPr="00491268">
        <w:rPr>
          <w:sz w:val="24"/>
          <w:szCs w:val="24"/>
        </w:rPr>
        <w:t xml:space="preserve">акону </w:t>
      </w:r>
      <w:r w:rsidR="005837F9">
        <w:rPr>
          <w:sz w:val="24"/>
          <w:szCs w:val="24"/>
        </w:rPr>
        <w:t>«П</w:t>
      </w:r>
      <w:r w:rsidRPr="00491268">
        <w:rPr>
          <w:sz w:val="24"/>
          <w:szCs w:val="24"/>
        </w:rPr>
        <w:t>ро освіту</w:t>
      </w:r>
      <w:r w:rsidR="005837F9">
        <w:rPr>
          <w:sz w:val="24"/>
          <w:szCs w:val="24"/>
        </w:rPr>
        <w:t>»</w:t>
      </w:r>
      <w:r w:rsidRPr="00491268">
        <w:rPr>
          <w:sz w:val="24"/>
          <w:szCs w:val="24"/>
        </w:rPr>
        <w:t xml:space="preserve"> </w:t>
      </w:r>
      <w:r w:rsidR="005837F9">
        <w:rPr>
          <w:sz w:val="24"/>
          <w:szCs w:val="24"/>
        </w:rPr>
        <w:t>у</w:t>
      </w:r>
      <w:r w:rsidRPr="00491268">
        <w:rPr>
          <w:sz w:val="24"/>
          <w:szCs w:val="24"/>
        </w:rPr>
        <w:t xml:space="preserve"> 2017 році</w:t>
      </w:r>
      <w:r w:rsidR="009D3C2C" w:rsidRPr="00491268">
        <w:rPr>
          <w:sz w:val="24"/>
          <w:szCs w:val="24"/>
        </w:rPr>
        <w:t xml:space="preserve"> національні меншини мали право отримувати середню освіту своєю мовою, а українську мову вивчали лише як окрему дисципліну. За </w:t>
      </w:r>
      <w:r w:rsidR="00346032" w:rsidRPr="00491268">
        <w:rPr>
          <w:sz w:val="24"/>
          <w:szCs w:val="24"/>
        </w:rPr>
        <w:t>заявами міністра освіти та науки Лілії Гриневич</w:t>
      </w:r>
      <w:r w:rsidR="009D3C2C" w:rsidRPr="00491268">
        <w:rPr>
          <w:sz w:val="24"/>
          <w:szCs w:val="24"/>
        </w:rPr>
        <w:t>,</w:t>
      </w:r>
      <w:r w:rsidR="00346032" w:rsidRPr="00491268">
        <w:rPr>
          <w:rStyle w:val="FootnoteReference"/>
          <w:sz w:val="24"/>
          <w:szCs w:val="24"/>
        </w:rPr>
        <w:footnoteReference w:id="6"/>
      </w:r>
      <w:r w:rsidR="009D3C2C" w:rsidRPr="00491268">
        <w:rPr>
          <w:sz w:val="24"/>
          <w:szCs w:val="24"/>
        </w:rPr>
        <w:t xml:space="preserve"> </w:t>
      </w:r>
      <w:r w:rsidR="00C3171C">
        <w:rPr>
          <w:sz w:val="24"/>
          <w:szCs w:val="24"/>
        </w:rPr>
        <w:t>рівень</w:t>
      </w:r>
      <w:r w:rsidR="009D3C2C" w:rsidRPr="00491268">
        <w:rPr>
          <w:sz w:val="24"/>
          <w:szCs w:val="24"/>
        </w:rPr>
        <w:t xml:space="preserve"> володі</w:t>
      </w:r>
      <w:r w:rsidR="00C3171C">
        <w:rPr>
          <w:sz w:val="24"/>
          <w:szCs w:val="24"/>
        </w:rPr>
        <w:t>ння</w:t>
      </w:r>
      <w:r w:rsidR="009D3C2C" w:rsidRPr="00491268">
        <w:rPr>
          <w:sz w:val="24"/>
          <w:szCs w:val="24"/>
        </w:rPr>
        <w:t xml:space="preserve"> українською мовою</w:t>
      </w:r>
      <w:r w:rsidR="00C3171C">
        <w:rPr>
          <w:sz w:val="24"/>
          <w:szCs w:val="24"/>
        </w:rPr>
        <w:t xml:space="preserve"> в районах з компактним проживанням національних меншин є</w:t>
      </w:r>
      <w:r w:rsidR="009D3C2C" w:rsidRPr="00491268">
        <w:rPr>
          <w:sz w:val="24"/>
          <w:szCs w:val="24"/>
        </w:rPr>
        <w:t xml:space="preserve"> недостатн</w:t>
      </w:r>
      <w:r w:rsidR="00C3171C">
        <w:rPr>
          <w:sz w:val="24"/>
          <w:szCs w:val="24"/>
        </w:rPr>
        <w:t>ім</w:t>
      </w:r>
      <w:r w:rsidR="009D3C2C" w:rsidRPr="00491268">
        <w:rPr>
          <w:sz w:val="24"/>
          <w:szCs w:val="24"/>
        </w:rPr>
        <w:t xml:space="preserve"> для того, щоб продовжувати навчання у вищих навчальних закладах, де викладання відбувається виключно українською мовою. Тим самим, відбувалась дискримінація представників нац</w:t>
      </w:r>
      <w:r w:rsidR="004B6BA4">
        <w:rPr>
          <w:sz w:val="24"/>
          <w:szCs w:val="24"/>
        </w:rPr>
        <w:t xml:space="preserve">іональних </w:t>
      </w:r>
      <w:r w:rsidR="009D3C2C" w:rsidRPr="00491268">
        <w:rPr>
          <w:sz w:val="24"/>
          <w:szCs w:val="24"/>
        </w:rPr>
        <w:t>меншин у доступі до вищої освіти.</w:t>
      </w:r>
      <w:r w:rsidR="00BC398E" w:rsidRPr="00491268">
        <w:rPr>
          <w:sz w:val="24"/>
          <w:szCs w:val="24"/>
        </w:rPr>
        <w:t xml:space="preserve"> «Це означає, що ці діти стають заручниками свого мовного середовища, що не притаманне переважній більшості території України. Вони не можуть потрапити на державну службу чи обіймати інші важливі посади в органах місцевого самоврядування та органах державної влади.»</w:t>
      </w:r>
      <w:r w:rsidR="00BC398E" w:rsidRPr="00491268">
        <w:rPr>
          <w:rStyle w:val="FootnoteReference"/>
          <w:sz w:val="24"/>
          <w:szCs w:val="24"/>
        </w:rPr>
        <w:footnoteReference w:id="7"/>
      </w:r>
    </w:p>
    <w:p w:rsidR="009D3C2C" w:rsidRPr="00491268" w:rsidRDefault="009D3C2C" w:rsidP="009D3C2C">
      <w:pPr>
        <w:spacing w:before="120" w:after="120" w:line="240" w:lineRule="auto"/>
        <w:rPr>
          <w:sz w:val="24"/>
          <w:szCs w:val="24"/>
        </w:rPr>
      </w:pPr>
      <w:r w:rsidRPr="00491268">
        <w:rPr>
          <w:sz w:val="24"/>
          <w:szCs w:val="24"/>
        </w:rPr>
        <w:t xml:space="preserve">Новий закон «Про освіту» </w:t>
      </w:r>
      <w:r w:rsidR="00C3171C">
        <w:rPr>
          <w:sz w:val="24"/>
          <w:szCs w:val="24"/>
        </w:rPr>
        <w:t>створив умови для поліпшення доступу до вищої освіти</w:t>
      </w:r>
      <w:r w:rsidRPr="00491268">
        <w:rPr>
          <w:sz w:val="24"/>
          <w:szCs w:val="24"/>
        </w:rPr>
        <w:t xml:space="preserve">, але порушив раніше затверджені норми </w:t>
      </w:r>
      <w:r w:rsidR="005837F9">
        <w:rPr>
          <w:sz w:val="24"/>
          <w:szCs w:val="24"/>
        </w:rPr>
        <w:t>з</w:t>
      </w:r>
      <w:r w:rsidRPr="00491268">
        <w:rPr>
          <w:sz w:val="24"/>
          <w:szCs w:val="24"/>
        </w:rPr>
        <w:t xml:space="preserve"> недискримінації нац</w:t>
      </w:r>
      <w:r w:rsidR="004B6BA4">
        <w:rPr>
          <w:sz w:val="24"/>
          <w:szCs w:val="24"/>
        </w:rPr>
        <w:t xml:space="preserve">іональних </w:t>
      </w:r>
      <w:r w:rsidRPr="00491268">
        <w:rPr>
          <w:sz w:val="24"/>
          <w:szCs w:val="24"/>
        </w:rPr>
        <w:t>меншин. Венеці</w:t>
      </w:r>
      <w:r w:rsidR="00F0104E">
        <w:rPr>
          <w:sz w:val="24"/>
          <w:szCs w:val="24"/>
        </w:rPr>
        <w:t>й</w:t>
      </w:r>
      <w:r w:rsidRPr="00491268">
        <w:rPr>
          <w:sz w:val="24"/>
          <w:szCs w:val="24"/>
        </w:rPr>
        <w:t>ська комісія</w:t>
      </w:r>
      <w:r w:rsidR="009005DB" w:rsidRPr="00491268">
        <w:rPr>
          <w:sz w:val="24"/>
          <w:szCs w:val="24"/>
        </w:rPr>
        <w:t>, проаналізувавши закон,</w:t>
      </w:r>
      <w:r w:rsidRPr="00491268">
        <w:rPr>
          <w:sz w:val="24"/>
          <w:szCs w:val="24"/>
        </w:rPr>
        <w:t xml:space="preserve"> дійшла висновку,</w:t>
      </w:r>
      <w:r w:rsidR="00720FE4" w:rsidRPr="00491268">
        <w:rPr>
          <w:rStyle w:val="FootnoteReference"/>
          <w:sz w:val="24"/>
          <w:szCs w:val="24"/>
        </w:rPr>
        <w:footnoteReference w:id="8"/>
      </w:r>
      <w:r w:rsidRPr="00491268">
        <w:rPr>
          <w:sz w:val="24"/>
          <w:szCs w:val="24"/>
        </w:rPr>
        <w:t xml:space="preserve"> що</w:t>
      </w:r>
      <w:r w:rsidR="00F66E33" w:rsidRPr="00491268">
        <w:rPr>
          <w:sz w:val="24"/>
          <w:szCs w:val="24"/>
        </w:rPr>
        <w:t xml:space="preserve"> </w:t>
      </w:r>
      <w:r w:rsidR="005837F9">
        <w:rPr>
          <w:sz w:val="24"/>
          <w:szCs w:val="24"/>
        </w:rPr>
        <w:t>з</w:t>
      </w:r>
      <w:r w:rsidR="00F66E33" w:rsidRPr="00491268">
        <w:rPr>
          <w:sz w:val="24"/>
          <w:szCs w:val="24"/>
        </w:rPr>
        <w:t>аконом «Про освіту»</w:t>
      </w:r>
      <w:r w:rsidRPr="00491268">
        <w:rPr>
          <w:sz w:val="24"/>
          <w:szCs w:val="24"/>
        </w:rPr>
        <w:t xml:space="preserve"> порушується принцип недискримінації. Проте комісія </w:t>
      </w:r>
      <w:r w:rsidR="005837F9">
        <w:rPr>
          <w:sz w:val="24"/>
          <w:szCs w:val="24"/>
        </w:rPr>
        <w:t>за</w:t>
      </w:r>
      <w:r w:rsidRPr="00491268">
        <w:rPr>
          <w:sz w:val="24"/>
          <w:szCs w:val="24"/>
        </w:rPr>
        <w:t>значає, що ви</w:t>
      </w:r>
      <w:r w:rsidR="005837F9">
        <w:rPr>
          <w:sz w:val="24"/>
          <w:szCs w:val="24"/>
        </w:rPr>
        <w:t>няткове</w:t>
      </w:r>
      <w:r w:rsidRPr="00491268">
        <w:rPr>
          <w:sz w:val="24"/>
          <w:szCs w:val="24"/>
        </w:rPr>
        <w:t xml:space="preserve"> ставлення до мов корінних народів має сенс. Чого не скажеш про мов</w:t>
      </w:r>
      <w:r w:rsidR="00E23CD4">
        <w:rPr>
          <w:sz w:val="24"/>
          <w:szCs w:val="24"/>
        </w:rPr>
        <w:t>и нац</w:t>
      </w:r>
      <w:r w:rsidR="004B6BA4">
        <w:rPr>
          <w:sz w:val="24"/>
          <w:szCs w:val="24"/>
        </w:rPr>
        <w:t xml:space="preserve">іональних </w:t>
      </w:r>
      <w:r w:rsidR="00E23CD4">
        <w:rPr>
          <w:sz w:val="24"/>
          <w:szCs w:val="24"/>
        </w:rPr>
        <w:t>меншин</w:t>
      </w:r>
      <w:r w:rsidRPr="00491268">
        <w:rPr>
          <w:sz w:val="24"/>
          <w:szCs w:val="24"/>
        </w:rPr>
        <w:t xml:space="preserve">. Комісія пропонує прирівняти </w:t>
      </w:r>
      <w:r w:rsidR="00E23CD4" w:rsidRPr="00491268">
        <w:rPr>
          <w:sz w:val="24"/>
          <w:szCs w:val="24"/>
        </w:rPr>
        <w:t>в правах мови нац</w:t>
      </w:r>
      <w:r w:rsidR="004B6BA4">
        <w:rPr>
          <w:sz w:val="24"/>
          <w:szCs w:val="24"/>
        </w:rPr>
        <w:t xml:space="preserve">іональних </w:t>
      </w:r>
      <w:r w:rsidR="00E23CD4" w:rsidRPr="00491268">
        <w:rPr>
          <w:sz w:val="24"/>
          <w:szCs w:val="24"/>
        </w:rPr>
        <w:t>меншин, які не є офіційними мовами ЄС</w:t>
      </w:r>
      <w:r w:rsidR="00E23CD4">
        <w:rPr>
          <w:sz w:val="24"/>
          <w:szCs w:val="24"/>
        </w:rPr>
        <w:t>,</w:t>
      </w:r>
      <w:r w:rsidRPr="00491268">
        <w:rPr>
          <w:sz w:val="24"/>
          <w:szCs w:val="24"/>
        </w:rPr>
        <w:t xml:space="preserve"> до </w:t>
      </w:r>
      <w:r w:rsidR="00E23CD4" w:rsidRPr="00491268">
        <w:rPr>
          <w:sz w:val="24"/>
          <w:szCs w:val="24"/>
        </w:rPr>
        <w:t>мов нац</w:t>
      </w:r>
      <w:r w:rsidR="004B6BA4">
        <w:rPr>
          <w:sz w:val="24"/>
          <w:szCs w:val="24"/>
        </w:rPr>
        <w:t xml:space="preserve">іональних </w:t>
      </w:r>
      <w:r w:rsidR="00E23CD4" w:rsidRPr="00491268">
        <w:rPr>
          <w:sz w:val="24"/>
          <w:szCs w:val="24"/>
        </w:rPr>
        <w:t>меншин, які є офіційними мовами ЄС</w:t>
      </w:r>
      <w:r w:rsidRPr="00491268">
        <w:rPr>
          <w:sz w:val="24"/>
          <w:szCs w:val="24"/>
        </w:rPr>
        <w:t xml:space="preserve">, а також зберегти деякі школи з російською мовою викладання. </w:t>
      </w:r>
    </w:p>
    <w:p w:rsidR="006E3E6C" w:rsidRPr="00491268" w:rsidRDefault="009D3C2C" w:rsidP="009D3C2C">
      <w:pPr>
        <w:spacing w:before="120" w:after="120" w:line="240" w:lineRule="auto"/>
        <w:rPr>
          <w:sz w:val="24"/>
          <w:szCs w:val="24"/>
        </w:rPr>
      </w:pPr>
      <w:r w:rsidRPr="00491268">
        <w:rPr>
          <w:sz w:val="24"/>
          <w:szCs w:val="24"/>
        </w:rPr>
        <w:t>Венеці</w:t>
      </w:r>
      <w:r w:rsidR="00F0104E">
        <w:rPr>
          <w:sz w:val="24"/>
          <w:szCs w:val="24"/>
        </w:rPr>
        <w:t>й</w:t>
      </w:r>
      <w:r w:rsidRPr="00491268">
        <w:rPr>
          <w:sz w:val="24"/>
          <w:szCs w:val="24"/>
        </w:rPr>
        <w:t xml:space="preserve">ська комісія </w:t>
      </w:r>
      <w:r w:rsidR="005837F9">
        <w:rPr>
          <w:sz w:val="24"/>
          <w:szCs w:val="24"/>
        </w:rPr>
        <w:t>за</w:t>
      </w:r>
      <w:r w:rsidR="00285D38">
        <w:rPr>
          <w:sz w:val="24"/>
          <w:szCs w:val="24"/>
        </w:rPr>
        <w:t>значає</w:t>
      </w:r>
      <w:r w:rsidRPr="00491268">
        <w:rPr>
          <w:sz w:val="24"/>
          <w:szCs w:val="24"/>
        </w:rPr>
        <w:t xml:space="preserve"> необхідн</w:t>
      </w:r>
      <w:r w:rsidR="00285D38">
        <w:rPr>
          <w:sz w:val="24"/>
          <w:szCs w:val="24"/>
        </w:rPr>
        <w:t>і</w:t>
      </w:r>
      <w:r w:rsidRPr="00491268">
        <w:rPr>
          <w:sz w:val="24"/>
          <w:szCs w:val="24"/>
        </w:rPr>
        <w:t>ст</w:t>
      </w:r>
      <w:r w:rsidR="00285D38">
        <w:rPr>
          <w:sz w:val="24"/>
          <w:szCs w:val="24"/>
        </w:rPr>
        <w:t>ь</w:t>
      </w:r>
      <w:r w:rsidRPr="00491268">
        <w:rPr>
          <w:sz w:val="24"/>
          <w:szCs w:val="24"/>
        </w:rPr>
        <w:t xml:space="preserve"> </w:t>
      </w:r>
      <w:r w:rsidR="00285D38" w:rsidRPr="00491268">
        <w:rPr>
          <w:sz w:val="24"/>
          <w:szCs w:val="24"/>
        </w:rPr>
        <w:t>виклада</w:t>
      </w:r>
      <w:r w:rsidR="00285D38">
        <w:rPr>
          <w:sz w:val="24"/>
          <w:szCs w:val="24"/>
        </w:rPr>
        <w:t>ти</w:t>
      </w:r>
      <w:r w:rsidR="00285D38" w:rsidRPr="00491268">
        <w:rPr>
          <w:sz w:val="24"/>
          <w:szCs w:val="24"/>
        </w:rPr>
        <w:t xml:space="preserve"> в школах нац</w:t>
      </w:r>
      <w:r w:rsidR="004B6BA4">
        <w:rPr>
          <w:sz w:val="24"/>
          <w:szCs w:val="24"/>
        </w:rPr>
        <w:t xml:space="preserve">іональних </w:t>
      </w:r>
      <w:r w:rsidR="00285D38" w:rsidRPr="00491268">
        <w:rPr>
          <w:sz w:val="24"/>
          <w:szCs w:val="24"/>
        </w:rPr>
        <w:t xml:space="preserve">меншин </w:t>
      </w:r>
      <w:r w:rsidR="00285D38">
        <w:rPr>
          <w:sz w:val="24"/>
          <w:szCs w:val="24"/>
        </w:rPr>
        <w:t>двома мовами:</w:t>
      </w:r>
      <w:r w:rsidRPr="00491268">
        <w:rPr>
          <w:sz w:val="24"/>
          <w:szCs w:val="24"/>
        </w:rPr>
        <w:t xml:space="preserve"> українською та мов</w:t>
      </w:r>
      <w:r w:rsidR="00285D38">
        <w:rPr>
          <w:sz w:val="24"/>
          <w:szCs w:val="24"/>
        </w:rPr>
        <w:t>ою</w:t>
      </w:r>
      <w:r w:rsidRPr="00491268">
        <w:rPr>
          <w:sz w:val="24"/>
          <w:szCs w:val="24"/>
        </w:rPr>
        <w:t xml:space="preserve"> нац</w:t>
      </w:r>
      <w:r w:rsidR="004B6BA4">
        <w:rPr>
          <w:sz w:val="24"/>
          <w:szCs w:val="24"/>
        </w:rPr>
        <w:t xml:space="preserve">іональної </w:t>
      </w:r>
      <w:r w:rsidRPr="00491268">
        <w:rPr>
          <w:sz w:val="24"/>
          <w:szCs w:val="24"/>
        </w:rPr>
        <w:t>меншин</w:t>
      </w:r>
      <w:r w:rsidR="00285D38">
        <w:rPr>
          <w:sz w:val="24"/>
          <w:szCs w:val="24"/>
        </w:rPr>
        <w:t>и</w:t>
      </w:r>
      <w:r w:rsidRPr="00491268">
        <w:rPr>
          <w:sz w:val="24"/>
          <w:szCs w:val="24"/>
        </w:rPr>
        <w:t xml:space="preserve">. </w:t>
      </w:r>
      <w:r w:rsidR="00285D38">
        <w:rPr>
          <w:sz w:val="24"/>
          <w:szCs w:val="24"/>
        </w:rPr>
        <w:t>Причому з</w:t>
      </w:r>
      <w:r w:rsidRPr="00491268">
        <w:rPr>
          <w:sz w:val="24"/>
          <w:szCs w:val="24"/>
        </w:rPr>
        <w:t>більшення викладання українською мовою має залишати достатньо місця для викладання мовою нац</w:t>
      </w:r>
      <w:r w:rsidR="004B6BA4">
        <w:rPr>
          <w:sz w:val="24"/>
          <w:szCs w:val="24"/>
        </w:rPr>
        <w:t xml:space="preserve">іональних </w:t>
      </w:r>
      <w:r w:rsidRPr="00491268">
        <w:rPr>
          <w:sz w:val="24"/>
          <w:szCs w:val="24"/>
        </w:rPr>
        <w:t>меншин, щоб учні змогли оволодіти мовою нац</w:t>
      </w:r>
      <w:r w:rsidR="004B6BA4">
        <w:rPr>
          <w:sz w:val="24"/>
          <w:szCs w:val="24"/>
        </w:rPr>
        <w:t xml:space="preserve">іональних </w:t>
      </w:r>
      <w:r w:rsidRPr="00491268">
        <w:rPr>
          <w:sz w:val="24"/>
          <w:szCs w:val="24"/>
        </w:rPr>
        <w:t>меншин на рівні, достатньому для оперування складними питаннями.</w:t>
      </w:r>
    </w:p>
    <w:p w:rsidR="00D43561" w:rsidRPr="00491268" w:rsidRDefault="009D3C2C" w:rsidP="009D3C2C">
      <w:pPr>
        <w:spacing w:before="120" w:after="120" w:line="240" w:lineRule="auto"/>
        <w:rPr>
          <w:sz w:val="24"/>
          <w:szCs w:val="24"/>
        </w:rPr>
      </w:pPr>
      <w:r w:rsidRPr="00491268">
        <w:rPr>
          <w:sz w:val="24"/>
          <w:szCs w:val="24"/>
        </w:rPr>
        <w:t xml:space="preserve">Венеційська комісія </w:t>
      </w:r>
      <w:r w:rsidR="005837F9">
        <w:rPr>
          <w:sz w:val="24"/>
          <w:szCs w:val="24"/>
        </w:rPr>
        <w:t>ді</w:t>
      </w:r>
      <w:r w:rsidR="00285D38">
        <w:rPr>
          <w:sz w:val="24"/>
          <w:szCs w:val="24"/>
        </w:rPr>
        <w:t>йшла</w:t>
      </w:r>
      <w:r w:rsidRPr="00491268">
        <w:rPr>
          <w:sz w:val="24"/>
          <w:szCs w:val="24"/>
        </w:rPr>
        <w:t xml:space="preserve"> висновк</w:t>
      </w:r>
      <w:r w:rsidR="00285D38">
        <w:rPr>
          <w:sz w:val="24"/>
          <w:szCs w:val="24"/>
        </w:rPr>
        <w:t>у</w:t>
      </w:r>
      <w:r w:rsidRPr="00491268">
        <w:rPr>
          <w:sz w:val="24"/>
          <w:szCs w:val="24"/>
        </w:rPr>
        <w:t>, що місцеві органи влади можуть підтримати і забезпечити надання освіти мовою нац</w:t>
      </w:r>
      <w:r w:rsidR="004B6BA4">
        <w:rPr>
          <w:sz w:val="24"/>
          <w:szCs w:val="24"/>
        </w:rPr>
        <w:t xml:space="preserve">іональних </w:t>
      </w:r>
      <w:r w:rsidRPr="00491268">
        <w:rPr>
          <w:sz w:val="24"/>
          <w:szCs w:val="24"/>
        </w:rPr>
        <w:t>меншин для представників нац</w:t>
      </w:r>
      <w:r w:rsidR="004B6BA4">
        <w:rPr>
          <w:sz w:val="24"/>
          <w:szCs w:val="24"/>
        </w:rPr>
        <w:t xml:space="preserve">іональних </w:t>
      </w:r>
      <w:r w:rsidRPr="00491268">
        <w:rPr>
          <w:sz w:val="24"/>
          <w:szCs w:val="24"/>
        </w:rPr>
        <w:t xml:space="preserve">меншин. </w:t>
      </w:r>
    </w:p>
    <w:p w:rsidR="009D3C2C" w:rsidRPr="009E30CC" w:rsidRDefault="0059284D" w:rsidP="0059284D">
      <w:pPr>
        <w:pStyle w:val="Heading2"/>
        <w:rPr>
          <w:sz w:val="24"/>
          <w:szCs w:val="24"/>
        </w:rPr>
      </w:pPr>
      <w:bookmarkStart w:id="4" w:name="_Toc1570142"/>
      <w:r>
        <w:t xml:space="preserve">1.2 </w:t>
      </w:r>
      <w:r w:rsidR="00D43561" w:rsidRPr="004C75F5">
        <w:t>Реакція на Закон з боку громадськості</w:t>
      </w:r>
      <w:r w:rsidR="00006A30" w:rsidRPr="004C75F5">
        <w:t xml:space="preserve"> та</w:t>
      </w:r>
      <w:r w:rsidR="00D43561" w:rsidRPr="004C75F5">
        <w:t xml:space="preserve"> сусідніх держав</w:t>
      </w:r>
      <w:r w:rsidR="009E30CC">
        <w:t>, відповіді МОН</w:t>
      </w:r>
      <w:bookmarkEnd w:id="4"/>
    </w:p>
    <w:p w:rsidR="00C24B7D" w:rsidRDefault="00C24B7D" w:rsidP="00346032">
      <w:pPr>
        <w:spacing w:before="120" w:after="120" w:line="240" w:lineRule="auto"/>
        <w:rPr>
          <w:sz w:val="24"/>
          <w:szCs w:val="24"/>
        </w:rPr>
      </w:pPr>
      <w:r>
        <w:rPr>
          <w:sz w:val="24"/>
          <w:szCs w:val="24"/>
        </w:rPr>
        <w:t>Прийняття закону «Про освіту», а саме статті 7 щодо мови освітнього процесу в закладах освіти, викликало негативну реакцію як з боку національних меншин, так і з боку країн-сусідів.</w:t>
      </w:r>
    </w:p>
    <w:p w:rsidR="00346032" w:rsidRPr="00491268" w:rsidRDefault="00346032" w:rsidP="00346032">
      <w:pPr>
        <w:spacing w:before="120" w:after="120" w:line="240" w:lineRule="auto"/>
        <w:rPr>
          <w:sz w:val="24"/>
          <w:szCs w:val="24"/>
        </w:rPr>
      </w:pPr>
      <w:r w:rsidRPr="00491268">
        <w:rPr>
          <w:sz w:val="24"/>
          <w:szCs w:val="24"/>
        </w:rPr>
        <w:t xml:space="preserve">Ще до прийняття </w:t>
      </w:r>
      <w:r w:rsidR="005837F9">
        <w:rPr>
          <w:sz w:val="24"/>
          <w:szCs w:val="24"/>
        </w:rPr>
        <w:t>з</w:t>
      </w:r>
      <w:r w:rsidRPr="00491268">
        <w:rPr>
          <w:sz w:val="24"/>
          <w:szCs w:val="24"/>
        </w:rPr>
        <w:t xml:space="preserve">акону </w:t>
      </w:r>
      <w:r w:rsidR="005837F9">
        <w:rPr>
          <w:sz w:val="24"/>
          <w:szCs w:val="24"/>
        </w:rPr>
        <w:t>«П</w:t>
      </w:r>
      <w:r w:rsidRPr="00491268">
        <w:rPr>
          <w:sz w:val="24"/>
          <w:szCs w:val="24"/>
        </w:rPr>
        <w:t>ро освіту</w:t>
      </w:r>
      <w:r w:rsidR="005837F9">
        <w:rPr>
          <w:sz w:val="24"/>
          <w:szCs w:val="24"/>
        </w:rPr>
        <w:t>»</w:t>
      </w:r>
      <w:r w:rsidRPr="00491268">
        <w:rPr>
          <w:sz w:val="24"/>
          <w:szCs w:val="24"/>
        </w:rPr>
        <w:t xml:space="preserve"> угорська спільнота Закарпаття звернулас</w:t>
      </w:r>
      <w:r w:rsidR="005837F9">
        <w:rPr>
          <w:sz w:val="24"/>
          <w:szCs w:val="24"/>
        </w:rPr>
        <w:t>я</w:t>
      </w:r>
      <w:r w:rsidRPr="00491268">
        <w:rPr>
          <w:sz w:val="24"/>
          <w:szCs w:val="24"/>
        </w:rPr>
        <w:t xml:space="preserve"> до Президента, Прем’єр-міністра та спікера Верховної Ради з проханням враховувати права національних меншин при розгляді поправок до освітнього законопроекту. «При внесенні поправок до Закону про освіту туди були додані й такі уривки, які великою мірою звузили б мовні права національних меншин.»</w:t>
      </w:r>
      <w:r w:rsidR="00217397" w:rsidRPr="00491268">
        <w:rPr>
          <w:rStyle w:val="FootnoteReference"/>
          <w:sz w:val="24"/>
          <w:szCs w:val="24"/>
        </w:rPr>
        <w:footnoteReference w:id="9"/>
      </w:r>
    </w:p>
    <w:p w:rsidR="00AE34E9" w:rsidRPr="00491268" w:rsidRDefault="00AE34E9" w:rsidP="006E3E6C">
      <w:pPr>
        <w:spacing w:before="120" w:after="120" w:line="240" w:lineRule="auto"/>
        <w:rPr>
          <w:sz w:val="24"/>
          <w:szCs w:val="24"/>
        </w:rPr>
      </w:pPr>
      <w:r w:rsidRPr="00491268">
        <w:rPr>
          <w:sz w:val="24"/>
          <w:szCs w:val="24"/>
        </w:rPr>
        <w:t xml:space="preserve">Одразу після прийняття </w:t>
      </w:r>
      <w:r w:rsidR="005837F9">
        <w:rPr>
          <w:sz w:val="24"/>
          <w:szCs w:val="24"/>
        </w:rPr>
        <w:t>з</w:t>
      </w:r>
      <w:r w:rsidRPr="00491268">
        <w:rPr>
          <w:sz w:val="24"/>
          <w:szCs w:val="24"/>
        </w:rPr>
        <w:t xml:space="preserve">акону </w:t>
      </w:r>
      <w:r w:rsidR="005837F9">
        <w:rPr>
          <w:sz w:val="24"/>
          <w:szCs w:val="24"/>
        </w:rPr>
        <w:t>«П</w:t>
      </w:r>
      <w:r w:rsidRPr="00491268">
        <w:rPr>
          <w:sz w:val="24"/>
          <w:szCs w:val="24"/>
        </w:rPr>
        <w:t>ро освіту</w:t>
      </w:r>
      <w:r w:rsidR="005837F9">
        <w:rPr>
          <w:sz w:val="24"/>
          <w:szCs w:val="24"/>
        </w:rPr>
        <w:t>»</w:t>
      </w:r>
      <w:r w:rsidR="00217397">
        <w:rPr>
          <w:sz w:val="24"/>
          <w:szCs w:val="24"/>
        </w:rPr>
        <w:t xml:space="preserve"> 5 вересня 2017 року</w:t>
      </w:r>
      <w:r w:rsidRPr="00491268">
        <w:rPr>
          <w:sz w:val="24"/>
          <w:szCs w:val="24"/>
        </w:rPr>
        <w:t xml:space="preserve"> румунська спільнота Чернівецької області звернулас</w:t>
      </w:r>
      <w:r w:rsidR="005837F9">
        <w:rPr>
          <w:sz w:val="24"/>
          <w:szCs w:val="24"/>
        </w:rPr>
        <w:t>я</w:t>
      </w:r>
      <w:r w:rsidRPr="00491268">
        <w:rPr>
          <w:sz w:val="24"/>
          <w:szCs w:val="24"/>
        </w:rPr>
        <w:t xml:space="preserve"> до Президента України з відкритим листом, </w:t>
      </w:r>
      <w:r w:rsidR="005837F9">
        <w:rPr>
          <w:sz w:val="24"/>
          <w:szCs w:val="24"/>
        </w:rPr>
        <w:t>у</w:t>
      </w:r>
      <w:r w:rsidRPr="00491268">
        <w:rPr>
          <w:sz w:val="24"/>
          <w:szCs w:val="24"/>
        </w:rPr>
        <w:t xml:space="preserve"> якому попросила ветувати закон через його неконституційність. «Ст.7. про мову освіти містить норми, що суперечать статтям 10, 22, 23, 53 Конституції України та прокладають шлях до мовної асиміляції національних меншин.»</w:t>
      </w:r>
      <w:r w:rsidR="00217397" w:rsidRPr="00491268">
        <w:rPr>
          <w:rStyle w:val="FootnoteReference"/>
          <w:sz w:val="24"/>
          <w:szCs w:val="24"/>
        </w:rPr>
        <w:footnoteReference w:id="10"/>
      </w:r>
    </w:p>
    <w:p w:rsidR="00346032" w:rsidRPr="00491268" w:rsidRDefault="00346032" w:rsidP="006E3E6C">
      <w:pPr>
        <w:spacing w:before="120" w:after="120" w:line="240" w:lineRule="auto"/>
        <w:rPr>
          <w:sz w:val="24"/>
          <w:szCs w:val="24"/>
        </w:rPr>
      </w:pPr>
      <w:r w:rsidRPr="00491268">
        <w:rPr>
          <w:sz w:val="24"/>
          <w:szCs w:val="24"/>
        </w:rPr>
        <w:t>Міністр освіти та науки</w:t>
      </w:r>
      <w:r w:rsidR="00217397">
        <w:rPr>
          <w:sz w:val="24"/>
          <w:szCs w:val="24"/>
        </w:rPr>
        <w:t xml:space="preserve"> Лілія Гриневич</w:t>
      </w:r>
      <w:r w:rsidR="00285D38">
        <w:rPr>
          <w:sz w:val="24"/>
          <w:szCs w:val="24"/>
        </w:rPr>
        <w:t xml:space="preserve"> 8 вересня</w:t>
      </w:r>
      <w:r w:rsidRPr="00491268">
        <w:rPr>
          <w:sz w:val="24"/>
          <w:szCs w:val="24"/>
        </w:rPr>
        <w:t xml:space="preserve"> наголосила, що </w:t>
      </w:r>
      <w:r w:rsidR="005837F9">
        <w:rPr>
          <w:sz w:val="24"/>
          <w:szCs w:val="24"/>
        </w:rPr>
        <w:t>с</w:t>
      </w:r>
      <w:r w:rsidRPr="00491268">
        <w:rPr>
          <w:sz w:val="24"/>
          <w:szCs w:val="24"/>
        </w:rPr>
        <w:t xml:space="preserve">таття 7 </w:t>
      </w:r>
      <w:r w:rsidR="005837F9">
        <w:rPr>
          <w:sz w:val="24"/>
          <w:szCs w:val="24"/>
        </w:rPr>
        <w:t>з</w:t>
      </w:r>
      <w:r w:rsidRPr="00491268">
        <w:rPr>
          <w:sz w:val="24"/>
          <w:szCs w:val="24"/>
        </w:rPr>
        <w:t xml:space="preserve">акону </w:t>
      </w:r>
      <w:r w:rsidR="005837F9">
        <w:rPr>
          <w:sz w:val="24"/>
          <w:szCs w:val="24"/>
        </w:rPr>
        <w:t>«П</w:t>
      </w:r>
      <w:r w:rsidRPr="00491268">
        <w:rPr>
          <w:sz w:val="24"/>
          <w:szCs w:val="24"/>
        </w:rPr>
        <w:t>ро освіту</w:t>
      </w:r>
      <w:r w:rsidR="005837F9">
        <w:rPr>
          <w:sz w:val="24"/>
          <w:szCs w:val="24"/>
        </w:rPr>
        <w:t>»</w:t>
      </w:r>
      <w:r w:rsidRPr="00491268">
        <w:rPr>
          <w:sz w:val="24"/>
          <w:szCs w:val="24"/>
        </w:rPr>
        <w:t xml:space="preserve"> відповідає Конституції України: «Я вважаю, що те, що відбулося, воно відповідає Конституції. Для нас було важливо не порушувати Конституцію, але ми в даному випадку йдемо на те, щоб дитина під час початкової школи почала вчити українську мову і далі продовжувала нею навчання».</w:t>
      </w:r>
      <w:r w:rsidRPr="00491268">
        <w:rPr>
          <w:rStyle w:val="FootnoteReference"/>
          <w:sz w:val="24"/>
          <w:szCs w:val="24"/>
        </w:rPr>
        <w:footnoteReference w:id="11"/>
      </w:r>
    </w:p>
    <w:p w:rsidR="00CC4F47" w:rsidRDefault="00CC4F47" w:rsidP="00CC4F47">
      <w:pPr>
        <w:spacing w:before="120" w:after="120" w:line="240" w:lineRule="auto"/>
        <w:rPr>
          <w:sz w:val="24"/>
          <w:szCs w:val="24"/>
        </w:rPr>
      </w:pPr>
      <w:r>
        <w:rPr>
          <w:sz w:val="24"/>
          <w:szCs w:val="24"/>
        </w:rPr>
        <w:t>Проте національні меншини це не переконало</w:t>
      </w:r>
      <w:r w:rsidR="005837F9">
        <w:rPr>
          <w:sz w:val="24"/>
          <w:szCs w:val="24"/>
        </w:rPr>
        <w:t>,</w:t>
      </w:r>
      <w:r>
        <w:rPr>
          <w:sz w:val="24"/>
          <w:szCs w:val="24"/>
        </w:rPr>
        <w:t xml:space="preserve"> і вони продовжували виступати проти «мовної статті». </w:t>
      </w:r>
      <w:r w:rsidRPr="00491268">
        <w:rPr>
          <w:sz w:val="24"/>
          <w:szCs w:val="24"/>
        </w:rPr>
        <w:t>З середини лютого</w:t>
      </w:r>
      <w:r>
        <w:rPr>
          <w:sz w:val="24"/>
          <w:szCs w:val="24"/>
        </w:rPr>
        <w:t xml:space="preserve"> 2018 року</w:t>
      </w:r>
      <w:r w:rsidRPr="00491268">
        <w:rPr>
          <w:sz w:val="24"/>
          <w:szCs w:val="24"/>
        </w:rPr>
        <w:t xml:space="preserve"> розпочались очні консультації МОН з представниками національних меншин щодо</w:t>
      </w:r>
      <w:r>
        <w:rPr>
          <w:sz w:val="24"/>
          <w:szCs w:val="24"/>
        </w:rPr>
        <w:t xml:space="preserve"> реалізації положень статті 7</w:t>
      </w:r>
      <w:r w:rsidRPr="00491268">
        <w:rPr>
          <w:sz w:val="24"/>
          <w:szCs w:val="24"/>
        </w:rPr>
        <w:t>.</w:t>
      </w:r>
      <w:r w:rsidRPr="00491268">
        <w:rPr>
          <w:rStyle w:val="FootnoteReference"/>
          <w:sz w:val="24"/>
          <w:szCs w:val="24"/>
        </w:rPr>
        <w:footnoteReference w:id="12"/>
      </w:r>
      <w:r>
        <w:rPr>
          <w:sz w:val="24"/>
          <w:szCs w:val="24"/>
        </w:rPr>
        <w:t xml:space="preserve"> Така робота триває і досі.</w:t>
      </w:r>
    </w:p>
    <w:p w:rsidR="00CC4F47" w:rsidRPr="00491268" w:rsidRDefault="00CC4F47" w:rsidP="00CC4F47">
      <w:pPr>
        <w:spacing w:before="120" w:after="120" w:line="240" w:lineRule="auto"/>
        <w:rPr>
          <w:sz w:val="24"/>
          <w:szCs w:val="24"/>
        </w:rPr>
      </w:pPr>
      <w:r>
        <w:rPr>
          <w:sz w:val="24"/>
          <w:szCs w:val="24"/>
        </w:rPr>
        <w:t xml:space="preserve">З критикою «мовної статті» виступили і сусідні держави. Занепокоєння висловили уряди Болгарії, Румунії, Греції, Польщі та Угорщини. Вони закликали </w:t>
      </w:r>
      <w:r w:rsidRPr="00491268">
        <w:rPr>
          <w:sz w:val="24"/>
          <w:szCs w:val="24"/>
        </w:rPr>
        <w:t>Україну не вводити мовні обмеження на освіту рідною мовою.</w:t>
      </w:r>
      <w:r w:rsidR="000C7616">
        <w:rPr>
          <w:sz w:val="24"/>
          <w:szCs w:val="24"/>
        </w:rPr>
        <w:t xml:space="preserve"> Найбільш різку позицію зайняла Угорщина, заявивши, що  </w:t>
      </w:r>
      <w:r w:rsidR="000C7616" w:rsidRPr="00491268">
        <w:rPr>
          <w:sz w:val="24"/>
          <w:szCs w:val="24"/>
        </w:rPr>
        <w:t>припиняє підтримку українських ініціатив у міжнародних організаціях,</w:t>
      </w:r>
      <w:r w:rsidR="000C7616" w:rsidRPr="00491268">
        <w:rPr>
          <w:rStyle w:val="FootnoteReference"/>
          <w:sz w:val="24"/>
          <w:szCs w:val="24"/>
        </w:rPr>
        <w:footnoteReference w:id="13"/>
      </w:r>
      <w:r w:rsidR="000C7616">
        <w:rPr>
          <w:sz w:val="24"/>
          <w:szCs w:val="24"/>
        </w:rPr>
        <w:t xml:space="preserve"> а угорський парламент </w:t>
      </w:r>
      <w:r w:rsidR="000C7616" w:rsidRPr="00491268">
        <w:rPr>
          <w:sz w:val="24"/>
          <w:szCs w:val="24"/>
        </w:rPr>
        <w:t xml:space="preserve">прийняв резолюцію з осудом українського закону </w:t>
      </w:r>
      <w:r w:rsidR="005837F9">
        <w:rPr>
          <w:sz w:val="24"/>
          <w:szCs w:val="24"/>
        </w:rPr>
        <w:t>«П</w:t>
      </w:r>
      <w:r w:rsidR="000C7616" w:rsidRPr="00491268">
        <w:rPr>
          <w:sz w:val="24"/>
          <w:szCs w:val="24"/>
        </w:rPr>
        <w:t>ро освіту</w:t>
      </w:r>
      <w:r w:rsidR="005837F9">
        <w:rPr>
          <w:sz w:val="24"/>
          <w:szCs w:val="24"/>
        </w:rPr>
        <w:t>»</w:t>
      </w:r>
      <w:r w:rsidR="000C7616" w:rsidRPr="00491268">
        <w:rPr>
          <w:sz w:val="24"/>
          <w:szCs w:val="24"/>
        </w:rPr>
        <w:t>.</w:t>
      </w:r>
      <w:r w:rsidR="000C7616" w:rsidRPr="00491268">
        <w:rPr>
          <w:rStyle w:val="FootnoteReference"/>
          <w:sz w:val="24"/>
          <w:szCs w:val="24"/>
        </w:rPr>
        <w:footnoteReference w:id="14"/>
      </w:r>
      <w:r w:rsidR="000C7616" w:rsidRPr="000C7616">
        <w:rPr>
          <w:sz w:val="24"/>
          <w:szCs w:val="24"/>
        </w:rPr>
        <w:t xml:space="preserve"> </w:t>
      </w:r>
    </w:p>
    <w:p w:rsidR="000C7616" w:rsidRDefault="000C7616" w:rsidP="006E3E6C">
      <w:pPr>
        <w:spacing w:before="120" w:after="120" w:line="240" w:lineRule="auto"/>
        <w:rPr>
          <w:sz w:val="24"/>
          <w:szCs w:val="24"/>
        </w:rPr>
      </w:pPr>
      <w:r>
        <w:rPr>
          <w:sz w:val="24"/>
          <w:szCs w:val="24"/>
        </w:rPr>
        <w:t xml:space="preserve">Отримавши таку негативну реакцію на закон, український уряд направив </w:t>
      </w:r>
      <w:r w:rsidR="005837F9">
        <w:rPr>
          <w:sz w:val="24"/>
          <w:szCs w:val="24"/>
        </w:rPr>
        <w:t>з</w:t>
      </w:r>
      <w:r w:rsidRPr="00491268">
        <w:rPr>
          <w:sz w:val="24"/>
          <w:szCs w:val="24"/>
        </w:rPr>
        <w:t xml:space="preserve">акон </w:t>
      </w:r>
      <w:r w:rsidR="005837F9">
        <w:rPr>
          <w:sz w:val="24"/>
          <w:szCs w:val="24"/>
        </w:rPr>
        <w:t>«П</w:t>
      </w:r>
      <w:r w:rsidRPr="00491268">
        <w:rPr>
          <w:sz w:val="24"/>
          <w:szCs w:val="24"/>
        </w:rPr>
        <w:t>ро освіту</w:t>
      </w:r>
      <w:r w:rsidR="005837F9">
        <w:rPr>
          <w:sz w:val="24"/>
          <w:szCs w:val="24"/>
        </w:rPr>
        <w:t>»</w:t>
      </w:r>
      <w:r w:rsidRPr="00491268">
        <w:rPr>
          <w:sz w:val="24"/>
          <w:szCs w:val="24"/>
        </w:rPr>
        <w:t xml:space="preserve"> на експертизу у Венеці</w:t>
      </w:r>
      <w:r>
        <w:rPr>
          <w:sz w:val="24"/>
          <w:szCs w:val="24"/>
        </w:rPr>
        <w:t>йську комісію,</w:t>
      </w:r>
      <w:r w:rsidRPr="00491268">
        <w:rPr>
          <w:rStyle w:val="FootnoteReference"/>
          <w:sz w:val="24"/>
          <w:szCs w:val="24"/>
        </w:rPr>
        <w:footnoteReference w:id="15"/>
      </w:r>
      <w:r>
        <w:rPr>
          <w:sz w:val="24"/>
          <w:szCs w:val="24"/>
        </w:rPr>
        <w:t xml:space="preserve"> а Міністерство освіти заявило, що готове </w:t>
      </w:r>
      <w:r w:rsidRPr="00491268">
        <w:rPr>
          <w:sz w:val="24"/>
          <w:szCs w:val="24"/>
        </w:rPr>
        <w:t>проводити консультації з мовного питання з країнами-партнерами.</w:t>
      </w:r>
      <w:r w:rsidRPr="00491268">
        <w:rPr>
          <w:rStyle w:val="FootnoteReference"/>
          <w:sz w:val="24"/>
          <w:szCs w:val="24"/>
        </w:rPr>
        <w:footnoteReference w:id="16"/>
      </w:r>
    </w:p>
    <w:p w:rsidR="000C7616" w:rsidRDefault="000C7616" w:rsidP="000C7616">
      <w:pPr>
        <w:spacing w:before="120" w:after="120" w:line="240" w:lineRule="auto"/>
        <w:rPr>
          <w:sz w:val="24"/>
          <w:szCs w:val="24"/>
        </w:rPr>
      </w:pPr>
      <w:r>
        <w:rPr>
          <w:sz w:val="24"/>
          <w:szCs w:val="24"/>
        </w:rPr>
        <w:t xml:space="preserve">Після ряду двосторонніх зустрічей </w:t>
      </w:r>
      <w:r w:rsidRPr="00491268">
        <w:rPr>
          <w:sz w:val="24"/>
          <w:szCs w:val="24"/>
        </w:rPr>
        <w:t xml:space="preserve">25 жовтня Україна та Польща підписали декларацію щодо логіки імплементації статті 7 </w:t>
      </w:r>
      <w:r w:rsidR="005837F9">
        <w:rPr>
          <w:sz w:val="24"/>
          <w:szCs w:val="24"/>
        </w:rPr>
        <w:t>з</w:t>
      </w:r>
      <w:r w:rsidRPr="00491268">
        <w:rPr>
          <w:sz w:val="24"/>
          <w:szCs w:val="24"/>
        </w:rPr>
        <w:t>акону «Про освіту».</w:t>
      </w:r>
      <w:r w:rsidRPr="00491268">
        <w:rPr>
          <w:rStyle w:val="FootnoteReference"/>
          <w:sz w:val="24"/>
          <w:szCs w:val="24"/>
        </w:rPr>
        <w:footnoteReference w:id="17"/>
      </w:r>
      <w:r w:rsidRPr="00491268">
        <w:rPr>
          <w:sz w:val="24"/>
          <w:szCs w:val="24"/>
        </w:rPr>
        <w:t xml:space="preserve"> Сторони домовились, що Україна </w:t>
      </w:r>
      <w:r w:rsidR="00C3171C">
        <w:rPr>
          <w:sz w:val="24"/>
          <w:szCs w:val="24"/>
        </w:rPr>
        <w:t xml:space="preserve">сприятиме </w:t>
      </w:r>
      <w:r w:rsidRPr="00491268">
        <w:rPr>
          <w:sz w:val="24"/>
          <w:szCs w:val="24"/>
        </w:rPr>
        <w:t xml:space="preserve">польській меншині </w:t>
      </w:r>
      <w:r w:rsidR="00C3171C">
        <w:rPr>
          <w:sz w:val="24"/>
          <w:szCs w:val="24"/>
        </w:rPr>
        <w:t>у</w:t>
      </w:r>
      <w:r w:rsidRPr="00491268">
        <w:rPr>
          <w:sz w:val="24"/>
          <w:szCs w:val="24"/>
        </w:rPr>
        <w:t xml:space="preserve"> вивченн</w:t>
      </w:r>
      <w:r w:rsidR="00C3171C">
        <w:rPr>
          <w:sz w:val="24"/>
          <w:szCs w:val="24"/>
        </w:rPr>
        <w:t>і</w:t>
      </w:r>
      <w:r w:rsidRPr="00491268">
        <w:rPr>
          <w:sz w:val="24"/>
          <w:szCs w:val="24"/>
        </w:rPr>
        <w:t xml:space="preserve"> рідної мови та навчанн</w:t>
      </w:r>
      <w:r w:rsidR="00C3171C">
        <w:rPr>
          <w:sz w:val="24"/>
          <w:szCs w:val="24"/>
        </w:rPr>
        <w:t>і</w:t>
      </w:r>
      <w:r w:rsidRPr="00491268">
        <w:rPr>
          <w:sz w:val="24"/>
          <w:szCs w:val="24"/>
        </w:rPr>
        <w:t xml:space="preserve"> рідною мовою в системі освіти України поряд з навчанням державною мовою.</w:t>
      </w:r>
      <w:r>
        <w:rPr>
          <w:sz w:val="24"/>
          <w:szCs w:val="24"/>
        </w:rPr>
        <w:t xml:space="preserve"> Подібну декларацію було підписано з Болгарією (</w:t>
      </w:r>
      <w:r w:rsidRPr="00491268">
        <w:rPr>
          <w:sz w:val="24"/>
          <w:szCs w:val="24"/>
        </w:rPr>
        <w:t>26 квітня 2018 року</w:t>
      </w:r>
      <w:r>
        <w:rPr>
          <w:sz w:val="24"/>
          <w:szCs w:val="24"/>
        </w:rPr>
        <w:t>)</w:t>
      </w:r>
      <w:r w:rsidRPr="00491268">
        <w:rPr>
          <w:rStyle w:val="FootnoteReference"/>
          <w:sz w:val="24"/>
          <w:szCs w:val="24"/>
        </w:rPr>
        <w:footnoteReference w:id="18"/>
      </w:r>
      <w:r>
        <w:rPr>
          <w:sz w:val="24"/>
          <w:szCs w:val="24"/>
        </w:rPr>
        <w:t xml:space="preserve"> і планується підписати з Румунією.</w:t>
      </w:r>
      <w:r w:rsidRPr="00491268">
        <w:rPr>
          <w:rStyle w:val="FootnoteReference"/>
          <w:sz w:val="24"/>
          <w:szCs w:val="24"/>
        </w:rPr>
        <w:footnoteReference w:id="19"/>
      </w:r>
    </w:p>
    <w:p w:rsidR="00A74C5A" w:rsidRPr="00491268" w:rsidRDefault="000C7616" w:rsidP="00A74C5A">
      <w:pPr>
        <w:spacing w:before="120" w:after="120" w:line="240" w:lineRule="auto"/>
        <w:rPr>
          <w:sz w:val="24"/>
          <w:szCs w:val="24"/>
        </w:rPr>
      </w:pPr>
      <w:r>
        <w:rPr>
          <w:sz w:val="24"/>
          <w:szCs w:val="24"/>
        </w:rPr>
        <w:t xml:space="preserve">Найбільш гострою залишається ситуація з Угорщиною. </w:t>
      </w:r>
      <w:r w:rsidR="00A74C5A" w:rsidRPr="00491268">
        <w:rPr>
          <w:sz w:val="24"/>
          <w:szCs w:val="24"/>
        </w:rPr>
        <w:t>22 червня</w:t>
      </w:r>
      <w:r w:rsidR="00A74C5A">
        <w:rPr>
          <w:sz w:val="24"/>
          <w:szCs w:val="24"/>
        </w:rPr>
        <w:t xml:space="preserve"> 2018 року</w:t>
      </w:r>
      <w:r w:rsidR="00A74C5A" w:rsidRPr="00491268">
        <w:rPr>
          <w:sz w:val="24"/>
          <w:szCs w:val="24"/>
        </w:rPr>
        <w:t xml:space="preserve"> відбулос</w:t>
      </w:r>
      <w:r w:rsidR="005837F9">
        <w:rPr>
          <w:sz w:val="24"/>
          <w:szCs w:val="24"/>
        </w:rPr>
        <w:t>я</w:t>
      </w:r>
      <w:r w:rsidR="00A74C5A" w:rsidRPr="00491268">
        <w:rPr>
          <w:sz w:val="24"/>
          <w:szCs w:val="24"/>
        </w:rPr>
        <w:t xml:space="preserve"> засідання українсько-угорської робочої групи високого рівня, до якої входять міністри закордонних справ і міністри освіти двох країн, а також представники угорської громади в Україні.</w:t>
      </w:r>
      <w:r w:rsidR="00A74C5A">
        <w:rPr>
          <w:sz w:val="24"/>
          <w:szCs w:val="24"/>
        </w:rPr>
        <w:t xml:space="preserve"> За повідомленням Лілії Гриневич, представники Угорщини «</w:t>
      </w:r>
      <w:r w:rsidR="00A74C5A" w:rsidRPr="00F0104E">
        <w:rPr>
          <w:sz w:val="24"/>
          <w:szCs w:val="24"/>
        </w:rPr>
        <w:t>виставили одну умову, що вони знімуть будь-яке блокування і зрозуміють цей закон, якщо будуть виконані всі вимоги Венеційської комісії</w:t>
      </w:r>
      <w:r w:rsidR="00A74C5A">
        <w:rPr>
          <w:sz w:val="24"/>
          <w:szCs w:val="24"/>
        </w:rPr>
        <w:t>».</w:t>
      </w:r>
      <w:r w:rsidR="00A74C5A">
        <w:rPr>
          <w:rStyle w:val="FootnoteReference"/>
          <w:sz w:val="24"/>
          <w:szCs w:val="24"/>
        </w:rPr>
        <w:footnoteReference w:id="20"/>
      </w:r>
    </w:p>
    <w:p w:rsidR="00A74C5A" w:rsidRPr="001E1F90" w:rsidRDefault="00A74C5A" w:rsidP="00A74C5A">
      <w:pPr>
        <w:spacing w:before="120" w:after="120" w:line="240" w:lineRule="auto"/>
        <w:rPr>
          <w:sz w:val="24"/>
          <w:szCs w:val="24"/>
          <w:lang w:val="ru-RU"/>
        </w:rPr>
      </w:pPr>
      <w:r>
        <w:rPr>
          <w:sz w:val="24"/>
          <w:szCs w:val="24"/>
        </w:rPr>
        <w:t xml:space="preserve">Венеційська комісія затвердила свої висновки ще в грудні 2017 року. </w:t>
      </w:r>
      <w:r w:rsidRPr="00491268">
        <w:rPr>
          <w:sz w:val="24"/>
          <w:szCs w:val="24"/>
        </w:rPr>
        <w:t>МОН</w:t>
      </w:r>
      <w:r>
        <w:rPr>
          <w:sz w:val="24"/>
          <w:szCs w:val="24"/>
        </w:rPr>
        <w:t xml:space="preserve"> тоді</w:t>
      </w:r>
      <w:r w:rsidRPr="00491268">
        <w:rPr>
          <w:sz w:val="24"/>
          <w:szCs w:val="24"/>
        </w:rPr>
        <w:t xml:space="preserve"> назва</w:t>
      </w:r>
      <w:r>
        <w:rPr>
          <w:sz w:val="24"/>
          <w:szCs w:val="24"/>
        </w:rPr>
        <w:t>ло</w:t>
      </w:r>
      <w:r w:rsidRPr="00491268">
        <w:rPr>
          <w:sz w:val="24"/>
          <w:szCs w:val="24"/>
        </w:rPr>
        <w:t xml:space="preserve"> висновки збалансованими та конструктивними і погоди</w:t>
      </w:r>
      <w:r>
        <w:rPr>
          <w:sz w:val="24"/>
          <w:szCs w:val="24"/>
        </w:rPr>
        <w:t>лось</w:t>
      </w:r>
      <w:r w:rsidRPr="00491268">
        <w:rPr>
          <w:sz w:val="24"/>
          <w:szCs w:val="24"/>
        </w:rPr>
        <w:t xml:space="preserve"> з рекомендацією продовжити перехідний період імплементації</w:t>
      </w:r>
      <w:r>
        <w:rPr>
          <w:sz w:val="24"/>
          <w:szCs w:val="24"/>
        </w:rPr>
        <w:t xml:space="preserve"> статті 7</w:t>
      </w:r>
      <w:r w:rsidRPr="00491268">
        <w:rPr>
          <w:sz w:val="24"/>
          <w:szCs w:val="24"/>
        </w:rPr>
        <w:t>.</w:t>
      </w:r>
      <w:r w:rsidRPr="00491268">
        <w:rPr>
          <w:rStyle w:val="FootnoteReference"/>
          <w:sz w:val="24"/>
          <w:szCs w:val="24"/>
        </w:rPr>
        <w:footnoteReference w:id="21"/>
      </w:r>
      <w:r w:rsidRPr="00491268">
        <w:rPr>
          <w:sz w:val="24"/>
          <w:szCs w:val="24"/>
        </w:rPr>
        <w:t xml:space="preserve"> Відповідні зміни до закону були схвалені урядом 14 лютого</w:t>
      </w:r>
      <w:r>
        <w:rPr>
          <w:sz w:val="24"/>
          <w:szCs w:val="24"/>
        </w:rPr>
        <w:t xml:space="preserve"> 2018 року</w:t>
      </w:r>
      <w:r w:rsidRPr="00491268">
        <w:rPr>
          <w:sz w:val="24"/>
          <w:szCs w:val="24"/>
        </w:rPr>
        <w:t>,</w:t>
      </w:r>
      <w:r w:rsidRPr="00491268">
        <w:rPr>
          <w:rStyle w:val="FootnoteReference"/>
          <w:sz w:val="24"/>
          <w:szCs w:val="24"/>
        </w:rPr>
        <w:footnoteReference w:id="22"/>
      </w:r>
      <w:r w:rsidRPr="00491268">
        <w:rPr>
          <w:sz w:val="24"/>
          <w:szCs w:val="24"/>
        </w:rPr>
        <w:t xml:space="preserve"> проте досі не затверджені Верховною Радою.</w:t>
      </w:r>
      <w:r>
        <w:rPr>
          <w:sz w:val="24"/>
          <w:szCs w:val="24"/>
          <w:lang w:val="en-US"/>
        </w:rPr>
        <w:t xml:space="preserve"> </w:t>
      </w:r>
      <w:r w:rsidRPr="008648F5">
        <w:rPr>
          <w:sz w:val="24"/>
          <w:szCs w:val="24"/>
        </w:rPr>
        <w:t>6 грудня</w:t>
      </w:r>
      <w:r>
        <w:rPr>
          <w:sz w:val="24"/>
          <w:szCs w:val="24"/>
        </w:rPr>
        <w:t xml:space="preserve"> 2018 року</w:t>
      </w:r>
      <w:r w:rsidRPr="008648F5">
        <w:rPr>
          <w:sz w:val="24"/>
          <w:szCs w:val="24"/>
        </w:rPr>
        <w:t xml:space="preserve"> Верховна Рада відмовилас</w:t>
      </w:r>
      <w:r>
        <w:rPr>
          <w:sz w:val="24"/>
          <w:szCs w:val="24"/>
        </w:rPr>
        <w:t>ь</w:t>
      </w:r>
      <w:r w:rsidRPr="008648F5">
        <w:rPr>
          <w:sz w:val="24"/>
          <w:szCs w:val="24"/>
        </w:rPr>
        <w:t xml:space="preserve"> включити до порядку денного сесії законопроект про продовження імплементаційного періоду мовної статті закону </w:t>
      </w:r>
      <w:r w:rsidR="005837F9">
        <w:rPr>
          <w:sz w:val="24"/>
          <w:szCs w:val="24"/>
        </w:rPr>
        <w:t>«П</w:t>
      </w:r>
      <w:r w:rsidRPr="008648F5">
        <w:rPr>
          <w:sz w:val="24"/>
          <w:szCs w:val="24"/>
        </w:rPr>
        <w:t>ро освіту</w:t>
      </w:r>
      <w:r w:rsidR="005837F9">
        <w:rPr>
          <w:sz w:val="24"/>
          <w:szCs w:val="24"/>
        </w:rPr>
        <w:t>»</w:t>
      </w:r>
      <w:r>
        <w:rPr>
          <w:sz w:val="24"/>
          <w:szCs w:val="24"/>
        </w:rPr>
        <w:t>.</w:t>
      </w:r>
      <w:r w:rsidR="00C3171C">
        <w:rPr>
          <w:sz w:val="24"/>
          <w:szCs w:val="24"/>
        </w:rPr>
        <w:t xml:space="preserve"> Станом на 19.02.2019 в Верховні Раді перебуває на розгляді інший законопроект (№9287)</w:t>
      </w:r>
      <w:r w:rsidR="00C3171C">
        <w:rPr>
          <w:rStyle w:val="FootnoteReference"/>
          <w:sz w:val="24"/>
          <w:szCs w:val="24"/>
        </w:rPr>
        <w:footnoteReference w:id="23"/>
      </w:r>
      <w:r w:rsidR="00C3171C">
        <w:rPr>
          <w:sz w:val="24"/>
          <w:szCs w:val="24"/>
        </w:rPr>
        <w:t>, яким пропонується продовжити перехідним період імплементації статті 7 до 2023 року.</w:t>
      </w:r>
      <w:r w:rsidR="00301A3E">
        <w:rPr>
          <w:sz w:val="24"/>
          <w:szCs w:val="24"/>
        </w:rPr>
        <w:t xml:space="preserve"> Крім того, пропозиція продовжити перехідний період до 2023 року для національних меншин, мови яких є офіційними мовами ЄС, міститься в версії до другого читання законопроекту «Про забезпечення функціонування української мови як державної» (№5670-д).</w:t>
      </w:r>
      <w:r w:rsidR="00301A3E">
        <w:rPr>
          <w:rStyle w:val="FootnoteReference"/>
          <w:sz w:val="24"/>
          <w:szCs w:val="24"/>
        </w:rPr>
        <w:footnoteReference w:id="24"/>
      </w:r>
      <w:r w:rsidR="00301A3E">
        <w:rPr>
          <w:sz w:val="24"/>
          <w:szCs w:val="24"/>
        </w:rPr>
        <w:t xml:space="preserve"> На момент написання цієї роботи обидва законопроекти не були схвалені Верховною Радою.</w:t>
      </w:r>
    </w:p>
    <w:p w:rsidR="008648F5" w:rsidRDefault="00A74C5A" w:rsidP="006E3E6C">
      <w:pPr>
        <w:spacing w:before="120" w:after="120" w:line="240" w:lineRule="auto"/>
        <w:rPr>
          <w:sz w:val="24"/>
          <w:szCs w:val="24"/>
        </w:rPr>
      </w:pPr>
      <w:r>
        <w:rPr>
          <w:sz w:val="24"/>
          <w:szCs w:val="24"/>
        </w:rPr>
        <w:t>Слід зазначити, що серед депутатського корпусу ставлення до статті 7 також неоднозначне. Ще в</w:t>
      </w:r>
      <w:r w:rsidR="00BC398E" w:rsidRPr="00491268">
        <w:rPr>
          <w:sz w:val="24"/>
          <w:szCs w:val="24"/>
        </w:rPr>
        <w:t xml:space="preserve"> жовтн</w:t>
      </w:r>
      <w:r>
        <w:rPr>
          <w:sz w:val="24"/>
          <w:szCs w:val="24"/>
        </w:rPr>
        <w:t>і</w:t>
      </w:r>
      <w:r w:rsidR="00BC398E" w:rsidRPr="00491268">
        <w:rPr>
          <w:sz w:val="24"/>
          <w:szCs w:val="24"/>
        </w:rPr>
        <w:t xml:space="preserve"> 2017 року до Конституційного Суду України надійшло конституційне подання 48 народних депутатів України щодо відповідності Конституції України (конституційності) Закону України «Про освіту» від 5 вересня 2017 року.</w:t>
      </w:r>
      <w:r w:rsidR="009E714E">
        <w:rPr>
          <w:sz w:val="24"/>
          <w:szCs w:val="24"/>
        </w:rPr>
        <w:t xml:space="preserve"> Ця справа досі перебуває на розгляді у Конституційному Суді.</w:t>
      </w:r>
      <w:r w:rsidR="00CC4F47">
        <w:rPr>
          <w:sz w:val="24"/>
          <w:szCs w:val="24"/>
        </w:rPr>
        <w:t xml:space="preserve"> </w:t>
      </w:r>
      <w:r w:rsidR="00CC4F47" w:rsidRPr="00CC4F47">
        <w:rPr>
          <w:sz w:val="24"/>
          <w:szCs w:val="24"/>
        </w:rPr>
        <w:t>Суддя-доповідач у справі Ігор Сліденко</w:t>
      </w:r>
      <w:r w:rsidR="00CC4F47">
        <w:rPr>
          <w:sz w:val="24"/>
          <w:szCs w:val="24"/>
        </w:rPr>
        <w:t xml:space="preserve"> </w:t>
      </w:r>
      <w:r w:rsidR="00CC4F47" w:rsidRPr="00CC4F47">
        <w:rPr>
          <w:sz w:val="24"/>
          <w:szCs w:val="24"/>
        </w:rPr>
        <w:t>зазначив, що направляв Президентові запит із проханням висловити свою позицію стосовно оспорюваного закону, оскільки він не наклав на нього вето.</w:t>
      </w:r>
      <w:r w:rsidR="00D5625F">
        <w:rPr>
          <w:sz w:val="24"/>
          <w:szCs w:val="24"/>
        </w:rPr>
        <w:t xml:space="preserve"> У відповідь на запит Президент України 9 липня 2018 року зазначив, що закон «</w:t>
      </w:r>
      <w:r w:rsidR="00D5625F" w:rsidRPr="00D5625F">
        <w:rPr>
          <w:sz w:val="24"/>
          <w:szCs w:val="24"/>
        </w:rPr>
        <w:t>не перешкоджає вивченню мов національних меншин, а його положення спрямовані на створення умов усім громадянам України для володіння державною мовою з метою забезпечення у подальшому можливості проводити професійну діяльність у вибраній галузі з використанням державної мови</w:t>
      </w:r>
      <w:r w:rsidR="00D5625F">
        <w:rPr>
          <w:sz w:val="24"/>
          <w:szCs w:val="24"/>
        </w:rPr>
        <w:t>».</w:t>
      </w:r>
      <w:r w:rsidR="00D5625F">
        <w:rPr>
          <w:rStyle w:val="FootnoteReference"/>
          <w:sz w:val="24"/>
          <w:szCs w:val="24"/>
        </w:rPr>
        <w:footnoteReference w:id="25"/>
      </w:r>
      <w:r w:rsidR="00A81608" w:rsidRPr="00491268">
        <w:rPr>
          <w:sz w:val="24"/>
          <w:szCs w:val="24"/>
        </w:rPr>
        <w:t xml:space="preserve"> </w:t>
      </w:r>
    </w:p>
    <w:p w:rsidR="00A74C5A" w:rsidRDefault="00A74C5A" w:rsidP="006E3E6C">
      <w:pPr>
        <w:spacing w:before="120" w:after="120" w:line="240" w:lineRule="auto"/>
        <w:rPr>
          <w:sz w:val="24"/>
          <w:szCs w:val="24"/>
        </w:rPr>
      </w:pPr>
      <w:r>
        <w:rPr>
          <w:sz w:val="24"/>
          <w:szCs w:val="24"/>
        </w:rPr>
        <w:t xml:space="preserve">Підсумовуючи, можна зазначити, що початкове негативне ставлення до «мовної статті» </w:t>
      </w:r>
      <w:r w:rsidR="00DC0EC8">
        <w:rPr>
          <w:sz w:val="24"/>
          <w:szCs w:val="24"/>
        </w:rPr>
        <w:t xml:space="preserve">на міжнародному рівні </w:t>
      </w:r>
      <w:r w:rsidR="00301A3E">
        <w:rPr>
          <w:sz w:val="24"/>
          <w:szCs w:val="24"/>
        </w:rPr>
        <w:t>уряд намагається</w:t>
      </w:r>
      <w:r>
        <w:rPr>
          <w:sz w:val="24"/>
          <w:szCs w:val="24"/>
        </w:rPr>
        <w:t xml:space="preserve"> змінити шляхом консультацій та переговорів. </w:t>
      </w:r>
      <w:r w:rsidR="00606658">
        <w:rPr>
          <w:sz w:val="24"/>
          <w:szCs w:val="24"/>
        </w:rPr>
        <w:t xml:space="preserve">Сусідні держави отримали запевнення, що відповідним </w:t>
      </w:r>
      <w:r w:rsidR="00606658" w:rsidRPr="00491268">
        <w:rPr>
          <w:sz w:val="24"/>
          <w:szCs w:val="24"/>
        </w:rPr>
        <w:t>меншин</w:t>
      </w:r>
      <w:r w:rsidR="00606658">
        <w:rPr>
          <w:sz w:val="24"/>
          <w:szCs w:val="24"/>
        </w:rPr>
        <w:t>ам в Україні будуть забезпечені</w:t>
      </w:r>
      <w:r w:rsidR="00606658" w:rsidRPr="00491268">
        <w:rPr>
          <w:sz w:val="24"/>
          <w:szCs w:val="24"/>
        </w:rPr>
        <w:t xml:space="preserve"> необхідні умови для вивчення рідної мови</w:t>
      </w:r>
      <w:r w:rsidR="00606658">
        <w:rPr>
          <w:sz w:val="24"/>
          <w:szCs w:val="24"/>
        </w:rPr>
        <w:t>. Більшість країн-сусідок це задовольнило, крім Угорщини</w:t>
      </w:r>
      <w:r w:rsidR="00301A3E">
        <w:rPr>
          <w:sz w:val="24"/>
          <w:szCs w:val="24"/>
        </w:rPr>
        <w:t xml:space="preserve"> та Румунії, з якими продовжується діалог</w:t>
      </w:r>
      <w:r w:rsidR="00606658">
        <w:rPr>
          <w:sz w:val="24"/>
          <w:szCs w:val="24"/>
        </w:rPr>
        <w:t xml:space="preserve">. А з представниками національних меншин </w:t>
      </w:r>
      <w:r w:rsidR="005837F9">
        <w:rPr>
          <w:sz w:val="24"/>
          <w:szCs w:val="24"/>
        </w:rPr>
        <w:t>у</w:t>
      </w:r>
      <w:r w:rsidR="00606658">
        <w:rPr>
          <w:sz w:val="24"/>
          <w:szCs w:val="24"/>
        </w:rPr>
        <w:t>середині країни Міністерство освіти продовжує діалог і роз’яснює механізми реалізації статті 7.</w:t>
      </w:r>
    </w:p>
    <w:p w:rsidR="00A74C5A" w:rsidRDefault="00A74C5A" w:rsidP="00A74C5A">
      <w:pPr>
        <w:pStyle w:val="Heading2"/>
      </w:pPr>
      <w:bookmarkStart w:id="5" w:name="_Toc1570143"/>
      <w:r>
        <w:t>1.3 Початок реалізації «мовної статті»</w:t>
      </w:r>
      <w:bookmarkEnd w:id="5"/>
    </w:p>
    <w:p w:rsidR="004858EF" w:rsidRPr="00491268" w:rsidRDefault="00BC398E" w:rsidP="006E3E6C">
      <w:pPr>
        <w:spacing w:before="120" w:after="120" w:line="240" w:lineRule="auto"/>
        <w:rPr>
          <w:sz w:val="24"/>
          <w:szCs w:val="24"/>
        </w:rPr>
      </w:pPr>
      <w:r w:rsidRPr="00491268">
        <w:rPr>
          <w:sz w:val="24"/>
          <w:szCs w:val="24"/>
        </w:rPr>
        <w:t>1 лютого 2018 року Міністерство освіти надіслало обласним департаментам освіти та закладам освіти всіх рівнів лист</w:t>
      </w:r>
      <w:r w:rsidR="00A81608" w:rsidRPr="00491268">
        <w:rPr>
          <w:sz w:val="24"/>
          <w:szCs w:val="24"/>
        </w:rPr>
        <w:t xml:space="preserve"> </w:t>
      </w:r>
      <w:r w:rsidR="005837F9">
        <w:rPr>
          <w:sz w:val="24"/>
          <w:szCs w:val="24"/>
        </w:rPr>
        <w:t>і</w:t>
      </w:r>
      <w:r w:rsidR="00A81608" w:rsidRPr="00491268">
        <w:rPr>
          <w:sz w:val="24"/>
          <w:szCs w:val="24"/>
        </w:rPr>
        <w:t>з нагадуванням, що «відповідно до Конституції, Закону України «Про освіту» мовою освітнього процесу в закладах освіти є державна мова».</w:t>
      </w:r>
      <w:r w:rsidR="00A81608" w:rsidRPr="00491268">
        <w:rPr>
          <w:rStyle w:val="FootnoteReference"/>
          <w:sz w:val="24"/>
          <w:szCs w:val="24"/>
        </w:rPr>
        <w:footnoteReference w:id="26"/>
      </w:r>
      <w:r w:rsidR="00C61448" w:rsidRPr="00491268">
        <w:rPr>
          <w:sz w:val="24"/>
          <w:szCs w:val="24"/>
        </w:rPr>
        <w:t xml:space="preserve"> А 14 лютого виклало Дорожню карту імплементації статті 7 «мова освіти» Закону України «Про освіту».</w:t>
      </w:r>
      <w:r w:rsidR="00C61448" w:rsidRPr="00491268">
        <w:rPr>
          <w:rStyle w:val="FootnoteReference"/>
          <w:sz w:val="24"/>
          <w:szCs w:val="24"/>
        </w:rPr>
        <w:footnoteReference w:id="27"/>
      </w:r>
      <w:r w:rsidR="00C61448" w:rsidRPr="00491268">
        <w:rPr>
          <w:sz w:val="24"/>
          <w:szCs w:val="24"/>
        </w:rPr>
        <w:t xml:space="preserve"> </w:t>
      </w:r>
      <w:r w:rsidR="005837F9">
        <w:rPr>
          <w:sz w:val="24"/>
          <w:szCs w:val="24"/>
        </w:rPr>
        <w:t>У</w:t>
      </w:r>
      <w:r w:rsidR="00C61448" w:rsidRPr="00491268">
        <w:rPr>
          <w:sz w:val="24"/>
          <w:szCs w:val="24"/>
        </w:rPr>
        <w:t xml:space="preserve"> ній МОН висловило намір імплементувати всі рекомендації Венеці</w:t>
      </w:r>
      <w:r w:rsidR="00F0104E">
        <w:rPr>
          <w:sz w:val="24"/>
          <w:szCs w:val="24"/>
        </w:rPr>
        <w:t>й</w:t>
      </w:r>
      <w:r w:rsidR="00C61448" w:rsidRPr="00491268">
        <w:rPr>
          <w:sz w:val="24"/>
          <w:szCs w:val="24"/>
        </w:rPr>
        <w:t>ської комісії в подальших кроках, які потрібно здійснити, щоб «забезпечити справедливий баланс між підвищенням якості викладання державної мови та збереженням культурної спадщини національних меншин і корінних народів України». МОН розпланува</w:t>
      </w:r>
      <w:r w:rsidR="009E714E">
        <w:rPr>
          <w:sz w:val="24"/>
          <w:szCs w:val="24"/>
        </w:rPr>
        <w:t>ло</w:t>
      </w:r>
      <w:r w:rsidR="00C61448" w:rsidRPr="00491268">
        <w:rPr>
          <w:sz w:val="24"/>
          <w:szCs w:val="24"/>
        </w:rPr>
        <w:t xml:space="preserve"> свою роботу </w:t>
      </w:r>
      <w:r w:rsidR="005837F9">
        <w:rPr>
          <w:sz w:val="24"/>
          <w:szCs w:val="24"/>
        </w:rPr>
        <w:t>за</w:t>
      </w:r>
      <w:r w:rsidR="00C61448" w:rsidRPr="00491268">
        <w:rPr>
          <w:sz w:val="24"/>
          <w:szCs w:val="24"/>
        </w:rPr>
        <w:t xml:space="preserve"> кільком</w:t>
      </w:r>
      <w:r w:rsidR="005837F9">
        <w:rPr>
          <w:sz w:val="24"/>
          <w:szCs w:val="24"/>
        </w:rPr>
        <w:t>а</w:t>
      </w:r>
      <w:r w:rsidR="00C61448" w:rsidRPr="00491268">
        <w:rPr>
          <w:sz w:val="24"/>
          <w:szCs w:val="24"/>
        </w:rPr>
        <w:t xml:space="preserve"> напрямам</w:t>
      </w:r>
      <w:r w:rsidR="005837F9">
        <w:rPr>
          <w:sz w:val="24"/>
          <w:szCs w:val="24"/>
        </w:rPr>
        <w:t>и</w:t>
      </w:r>
      <w:r w:rsidR="00C61448" w:rsidRPr="00491268">
        <w:rPr>
          <w:sz w:val="24"/>
          <w:szCs w:val="24"/>
        </w:rPr>
        <w:t xml:space="preserve">: формування законодавчої бази, створення умов для якісного вивчення української мови в </w:t>
      </w:r>
      <w:r w:rsidR="00780DBD" w:rsidRPr="00491268">
        <w:rPr>
          <w:sz w:val="24"/>
          <w:szCs w:val="24"/>
        </w:rPr>
        <w:t>школах</w:t>
      </w:r>
      <w:r w:rsidR="00C61448" w:rsidRPr="00491268">
        <w:rPr>
          <w:sz w:val="24"/>
          <w:szCs w:val="24"/>
        </w:rPr>
        <w:t xml:space="preserve"> </w:t>
      </w:r>
      <w:r w:rsidR="005837F9">
        <w:rPr>
          <w:sz w:val="24"/>
          <w:szCs w:val="24"/>
        </w:rPr>
        <w:t>і</w:t>
      </w:r>
      <w:r w:rsidR="00C61448" w:rsidRPr="00491268">
        <w:rPr>
          <w:sz w:val="24"/>
          <w:szCs w:val="24"/>
        </w:rPr>
        <w:t xml:space="preserve">з навчанням мовами національних меншин, </w:t>
      </w:r>
      <w:r w:rsidR="00780DBD" w:rsidRPr="00491268">
        <w:rPr>
          <w:sz w:val="24"/>
          <w:szCs w:val="24"/>
        </w:rPr>
        <w:t xml:space="preserve">підвищення кваліфікації вчителів шкіл, проведення консультацій з громадськістю та співробітництво з міжнародними організаціями. </w:t>
      </w:r>
      <w:r w:rsidR="004858EF" w:rsidRPr="00491268">
        <w:rPr>
          <w:sz w:val="24"/>
          <w:szCs w:val="24"/>
        </w:rPr>
        <w:t>МОН плану</w:t>
      </w:r>
      <w:r w:rsidR="00DC0EC8">
        <w:rPr>
          <w:sz w:val="24"/>
          <w:szCs w:val="24"/>
        </w:rPr>
        <w:t>є</w:t>
      </w:r>
      <w:r w:rsidR="004858EF" w:rsidRPr="00491268">
        <w:rPr>
          <w:sz w:val="24"/>
          <w:szCs w:val="24"/>
        </w:rPr>
        <w:t xml:space="preserve"> продовжити перехідний період впровадження статті 7 до 2023 року, затвердити нові стандарти освіти, видати і доставити в школи двомовні словники термінології, хрестоматії, методичні посібники та дидактичні матеріали, провести дистанційні курси з української мови для учнів тощо.</w:t>
      </w:r>
      <w:r w:rsidR="00301A3E">
        <w:rPr>
          <w:sz w:val="24"/>
          <w:szCs w:val="24"/>
        </w:rPr>
        <w:t xml:space="preserve"> Станом на початок 2019 року МОН проводить аудит виконання Дорожньої карти та готує її оновлену версію.</w:t>
      </w:r>
    </w:p>
    <w:p w:rsidR="00BC398E" w:rsidRPr="00491268" w:rsidRDefault="00780DBD" w:rsidP="006E3E6C">
      <w:pPr>
        <w:spacing w:before="120" w:after="120" w:line="240" w:lineRule="auto"/>
        <w:rPr>
          <w:sz w:val="24"/>
          <w:szCs w:val="24"/>
        </w:rPr>
      </w:pPr>
      <w:r w:rsidRPr="00491268">
        <w:rPr>
          <w:sz w:val="24"/>
          <w:szCs w:val="24"/>
        </w:rPr>
        <w:t>А також</w:t>
      </w:r>
      <w:r w:rsidR="004858EF" w:rsidRPr="00491268">
        <w:rPr>
          <w:sz w:val="24"/>
          <w:szCs w:val="24"/>
        </w:rPr>
        <w:t xml:space="preserve"> МОН</w:t>
      </w:r>
      <w:r w:rsidRPr="00491268">
        <w:rPr>
          <w:sz w:val="24"/>
          <w:szCs w:val="24"/>
        </w:rPr>
        <w:t xml:space="preserve"> </w:t>
      </w:r>
      <w:r w:rsidR="00862234" w:rsidRPr="00491268">
        <w:rPr>
          <w:sz w:val="24"/>
          <w:szCs w:val="24"/>
        </w:rPr>
        <w:t>оприлюдни</w:t>
      </w:r>
      <w:r w:rsidR="009E714E">
        <w:rPr>
          <w:sz w:val="24"/>
          <w:szCs w:val="24"/>
        </w:rPr>
        <w:t>ло</w:t>
      </w:r>
      <w:r w:rsidR="00862234" w:rsidRPr="00491268">
        <w:rPr>
          <w:sz w:val="24"/>
          <w:szCs w:val="24"/>
        </w:rPr>
        <w:t xml:space="preserve"> проект статті «Мова освіти» в Законі України «Про загальну середню освіту».</w:t>
      </w:r>
      <w:r w:rsidR="004858EF" w:rsidRPr="00491268">
        <w:rPr>
          <w:sz w:val="24"/>
          <w:szCs w:val="24"/>
        </w:rPr>
        <w:t xml:space="preserve"> </w:t>
      </w:r>
      <w:r w:rsidR="005837F9">
        <w:rPr>
          <w:sz w:val="24"/>
          <w:szCs w:val="24"/>
        </w:rPr>
        <w:t>У</w:t>
      </w:r>
      <w:r w:rsidR="004858EF" w:rsidRPr="00491268">
        <w:rPr>
          <w:sz w:val="24"/>
          <w:szCs w:val="24"/>
        </w:rPr>
        <w:t xml:space="preserve"> законі передбачається, що </w:t>
      </w:r>
      <w:r w:rsidR="005837F9">
        <w:rPr>
          <w:sz w:val="24"/>
          <w:szCs w:val="24"/>
        </w:rPr>
        <w:t>в</w:t>
      </w:r>
      <w:r w:rsidR="004858EF" w:rsidRPr="00491268">
        <w:rPr>
          <w:sz w:val="24"/>
          <w:szCs w:val="24"/>
        </w:rPr>
        <w:t xml:space="preserve"> 5 класі базова освіта державною мовою має становити не менше 20% річного обсягу навчального часу з</w:t>
      </w:r>
      <w:r w:rsidR="005837F9">
        <w:rPr>
          <w:sz w:val="24"/>
          <w:szCs w:val="24"/>
        </w:rPr>
        <w:t>і</w:t>
      </w:r>
      <w:r w:rsidR="004858EF" w:rsidRPr="00491268">
        <w:rPr>
          <w:sz w:val="24"/>
          <w:szCs w:val="24"/>
        </w:rPr>
        <w:t xml:space="preserve"> щорічним збільшенням такого обсягу (не менше 40% у 9 класі), а профільна середня освіта – не менше 60%</w:t>
      </w:r>
      <w:r w:rsidR="00A544FB" w:rsidRPr="00491268">
        <w:rPr>
          <w:sz w:val="24"/>
          <w:szCs w:val="24"/>
        </w:rPr>
        <w:t xml:space="preserve"> (для шкіл </w:t>
      </w:r>
      <w:r w:rsidR="005837F9">
        <w:rPr>
          <w:sz w:val="24"/>
          <w:szCs w:val="24"/>
        </w:rPr>
        <w:t>і</w:t>
      </w:r>
      <w:r w:rsidR="00A544FB" w:rsidRPr="00491268">
        <w:rPr>
          <w:sz w:val="24"/>
          <w:szCs w:val="24"/>
        </w:rPr>
        <w:t>з викладанням мовами, які є офіційними мовами ЄС)</w:t>
      </w:r>
      <w:r w:rsidR="004858EF" w:rsidRPr="00491268">
        <w:rPr>
          <w:sz w:val="24"/>
          <w:szCs w:val="24"/>
        </w:rPr>
        <w:t>.</w:t>
      </w:r>
      <w:r w:rsidR="00A544FB" w:rsidRPr="00491268">
        <w:rPr>
          <w:sz w:val="24"/>
          <w:szCs w:val="24"/>
        </w:rPr>
        <w:t xml:space="preserve"> </w:t>
      </w:r>
      <w:r w:rsidR="005837F9">
        <w:rPr>
          <w:sz w:val="24"/>
          <w:szCs w:val="24"/>
        </w:rPr>
        <w:t>У</w:t>
      </w:r>
      <w:r w:rsidR="00A544FB" w:rsidRPr="00491268">
        <w:rPr>
          <w:sz w:val="24"/>
          <w:szCs w:val="24"/>
        </w:rPr>
        <w:t xml:space="preserve"> школах </w:t>
      </w:r>
      <w:r w:rsidR="005837F9">
        <w:rPr>
          <w:sz w:val="24"/>
          <w:szCs w:val="24"/>
        </w:rPr>
        <w:t>і</w:t>
      </w:r>
      <w:r w:rsidR="00A544FB" w:rsidRPr="00491268">
        <w:rPr>
          <w:sz w:val="24"/>
          <w:szCs w:val="24"/>
        </w:rPr>
        <w:t>з викладанням іншими мовами (крім мов корінних народів) базова та профільна середня освіта має на 80% викладатись державною мовою.</w:t>
      </w:r>
      <w:r w:rsidR="00DC0EC8">
        <w:rPr>
          <w:sz w:val="24"/>
          <w:szCs w:val="24"/>
        </w:rPr>
        <w:t xml:space="preserve"> Тобто</w:t>
      </w:r>
      <w:r w:rsidR="005837F9">
        <w:rPr>
          <w:sz w:val="24"/>
          <w:szCs w:val="24"/>
        </w:rPr>
        <w:t>,</w:t>
      </w:r>
      <w:r w:rsidR="00DC0EC8">
        <w:rPr>
          <w:sz w:val="24"/>
          <w:szCs w:val="24"/>
        </w:rPr>
        <w:t xml:space="preserve"> рекомендація Венеційської комісії прирівняти в правах мови нац</w:t>
      </w:r>
      <w:r w:rsidR="004B6BA4">
        <w:rPr>
          <w:sz w:val="24"/>
          <w:szCs w:val="24"/>
        </w:rPr>
        <w:t xml:space="preserve">іональних </w:t>
      </w:r>
      <w:r w:rsidR="00DC0EC8">
        <w:rPr>
          <w:sz w:val="24"/>
          <w:szCs w:val="24"/>
        </w:rPr>
        <w:t>меншин, які не офіційними мовами ЄС, до мов нац</w:t>
      </w:r>
      <w:r w:rsidR="004B6BA4">
        <w:rPr>
          <w:sz w:val="24"/>
          <w:szCs w:val="24"/>
        </w:rPr>
        <w:t xml:space="preserve">іональних </w:t>
      </w:r>
      <w:r w:rsidR="00DC0EC8">
        <w:rPr>
          <w:sz w:val="24"/>
          <w:szCs w:val="24"/>
        </w:rPr>
        <w:t>меншин, які є офіційними мовами ЄС, врахована МОН не була.</w:t>
      </w:r>
    </w:p>
    <w:p w:rsidR="000A08FD" w:rsidRDefault="005837F9" w:rsidP="006E3E6C">
      <w:pPr>
        <w:spacing w:before="120" w:after="120" w:line="240" w:lineRule="auto"/>
        <w:rPr>
          <w:sz w:val="24"/>
          <w:szCs w:val="24"/>
        </w:rPr>
      </w:pPr>
      <w:r>
        <w:rPr>
          <w:sz w:val="24"/>
          <w:szCs w:val="24"/>
        </w:rPr>
        <w:t>У</w:t>
      </w:r>
      <w:r w:rsidR="000A08FD" w:rsidRPr="00491268">
        <w:rPr>
          <w:sz w:val="24"/>
          <w:szCs w:val="24"/>
        </w:rPr>
        <w:t xml:space="preserve"> 2018 році </w:t>
      </w:r>
      <w:r>
        <w:rPr>
          <w:sz w:val="24"/>
          <w:szCs w:val="24"/>
        </w:rPr>
        <w:t>у</w:t>
      </w:r>
      <w:r w:rsidR="000A08FD" w:rsidRPr="00491268">
        <w:rPr>
          <w:sz w:val="24"/>
          <w:szCs w:val="24"/>
        </w:rPr>
        <w:t xml:space="preserve">ряд виділив 46,8 млн грн субвенції на придбання обладнання для кабінетів української мови </w:t>
      </w:r>
      <w:r>
        <w:rPr>
          <w:sz w:val="24"/>
          <w:szCs w:val="24"/>
        </w:rPr>
        <w:t>в</w:t>
      </w:r>
      <w:r w:rsidR="000A08FD" w:rsidRPr="00491268">
        <w:rPr>
          <w:sz w:val="24"/>
          <w:szCs w:val="24"/>
        </w:rPr>
        <w:t xml:space="preserve"> школах </w:t>
      </w:r>
      <w:r>
        <w:rPr>
          <w:sz w:val="24"/>
          <w:szCs w:val="24"/>
        </w:rPr>
        <w:t>і</w:t>
      </w:r>
      <w:r w:rsidR="000A08FD" w:rsidRPr="00491268">
        <w:rPr>
          <w:sz w:val="24"/>
          <w:szCs w:val="24"/>
        </w:rPr>
        <w:t>з вивченням мов національних меншин.</w:t>
      </w:r>
      <w:r w:rsidR="000A08FD" w:rsidRPr="00491268">
        <w:rPr>
          <w:rStyle w:val="FootnoteReference"/>
          <w:sz w:val="24"/>
          <w:szCs w:val="24"/>
        </w:rPr>
        <w:footnoteReference w:id="28"/>
      </w:r>
      <w:r w:rsidR="000A08FD" w:rsidRPr="00491268">
        <w:rPr>
          <w:sz w:val="24"/>
          <w:szCs w:val="24"/>
        </w:rPr>
        <w:t xml:space="preserve"> </w:t>
      </w:r>
      <w:r>
        <w:rPr>
          <w:sz w:val="24"/>
          <w:szCs w:val="24"/>
        </w:rPr>
        <w:t>Із</w:t>
      </w:r>
      <w:r w:rsidR="000A08FD" w:rsidRPr="00491268">
        <w:rPr>
          <w:sz w:val="24"/>
          <w:szCs w:val="24"/>
        </w:rPr>
        <w:t xml:space="preserve"> них 8,7 млн грн отримала Закарпатська область, 8,9 млн грн – Чернівецька і 5,8 млн грн – Одеська област</w:t>
      </w:r>
      <w:r w:rsidR="009E714E">
        <w:rPr>
          <w:sz w:val="24"/>
          <w:szCs w:val="24"/>
        </w:rPr>
        <w:t>ь</w:t>
      </w:r>
      <w:r w:rsidR="000A08FD" w:rsidRPr="00491268">
        <w:rPr>
          <w:sz w:val="24"/>
          <w:szCs w:val="24"/>
        </w:rPr>
        <w:t>.</w:t>
      </w:r>
      <w:r w:rsidR="001349A8" w:rsidRPr="00491268">
        <w:rPr>
          <w:sz w:val="24"/>
          <w:szCs w:val="24"/>
        </w:rPr>
        <w:t xml:space="preserve"> МОН запровадило спеціальний моніторинг витрачання цих коштів, щоб вони були витрачені саме на поліпшення якості викладання української мови.</w:t>
      </w:r>
    </w:p>
    <w:p w:rsidR="00606658" w:rsidRPr="00491268" w:rsidRDefault="00606658" w:rsidP="006E3E6C">
      <w:pPr>
        <w:spacing w:before="120" w:after="120" w:line="240" w:lineRule="auto"/>
        <w:rPr>
          <w:sz w:val="24"/>
          <w:szCs w:val="24"/>
        </w:rPr>
      </w:pPr>
      <w:r>
        <w:rPr>
          <w:sz w:val="24"/>
          <w:szCs w:val="24"/>
        </w:rPr>
        <w:t>Таким чином, МОН</w:t>
      </w:r>
      <w:r w:rsidR="00DC0EC8">
        <w:rPr>
          <w:sz w:val="24"/>
          <w:szCs w:val="24"/>
        </w:rPr>
        <w:t xml:space="preserve"> частково</w:t>
      </w:r>
      <w:r>
        <w:rPr>
          <w:sz w:val="24"/>
          <w:szCs w:val="24"/>
        </w:rPr>
        <w:t xml:space="preserve"> втілює рекомендації Венеційської комісії, роз’яснює механізми реалізації «мовної статті» та допомагає школам впроваджувати зміни.</w:t>
      </w:r>
    </w:p>
    <w:p w:rsidR="006E3E6C" w:rsidRPr="00491268" w:rsidRDefault="006E3E6C" w:rsidP="006E3E6C">
      <w:pPr>
        <w:pStyle w:val="Heading1"/>
      </w:pPr>
      <w:bookmarkStart w:id="6" w:name="_Toc1570144"/>
      <w:r w:rsidRPr="00491268">
        <w:t>2.</w:t>
      </w:r>
      <w:r w:rsidRPr="00491268">
        <w:tab/>
      </w:r>
      <w:r w:rsidR="00726DB7">
        <w:t>Р</w:t>
      </w:r>
      <w:r w:rsidRPr="00491268">
        <w:t>егіон</w:t>
      </w:r>
      <w:r w:rsidR="00726DB7">
        <w:t>и</w:t>
      </w:r>
      <w:r w:rsidRPr="00491268">
        <w:t xml:space="preserve"> </w:t>
      </w:r>
      <w:r w:rsidR="00726DB7">
        <w:t>з компактним проживанням національних меншин</w:t>
      </w:r>
      <w:bookmarkEnd w:id="6"/>
    </w:p>
    <w:p w:rsidR="006E3E6C" w:rsidRPr="00491268" w:rsidRDefault="00726DB7" w:rsidP="006E3E6C">
      <w:pPr>
        <w:spacing w:before="120" w:after="120" w:line="240" w:lineRule="auto"/>
        <w:rPr>
          <w:sz w:val="24"/>
          <w:szCs w:val="24"/>
        </w:rPr>
      </w:pPr>
      <w:r>
        <w:rPr>
          <w:sz w:val="24"/>
          <w:szCs w:val="24"/>
        </w:rPr>
        <w:t xml:space="preserve">За </w:t>
      </w:r>
      <w:r w:rsidR="00BE7886" w:rsidRPr="00491268">
        <w:rPr>
          <w:sz w:val="24"/>
          <w:szCs w:val="24"/>
        </w:rPr>
        <w:t>дан</w:t>
      </w:r>
      <w:r>
        <w:rPr>
          <w:sz w:val="24"/>
          <w:szCs w:val="24"/>
        </w:rPr>
        <w:t>ими</w:t>
      </w:r>
      <w:r w:rsidR="00A60B0D" w:rsidRPr="00A60B0D">
        <w:rPr>
          <w:sz w:val="24"/>
          <w:szCs w:val="24"/>
        </w:rPr>
        <w:t xml:space="preserve"> </w:t>
      </w:r>
      <w:r w:rsidR="00A60B0D">
        <w:rPr>
          <w:sz w:val="24"/>
          <w:szCs w:val="24"/>
        </w:rPr>
        <w:t>о</w:t>
      </w:r>
      <w:r w:rsidR="00A60B0D" w:rsidRPr="00491268">
        <w:rPr>
          <w:sz w:val="24"/>
          <w:szCs w:val="24"/>
        </w:rPr>
        <w:t>станн</w:t>
      </w:r>
      <w:r w:rsidR="00A60B0D">
        <w:rPr>
          <w:sz w:val="24"/>
          <w:szCs w:val="24"/>
        </w:rPr>
        <w:t>ього перепису населення,</w:t>
      </w:r>
      <w:r>
        <w:rPr>
          <w:sz w:val="24"/>
          <w:szCs w:val="24"/>
        </w:rPr>
        <w:t xml:space="preserve"> </w:t>
      </w:r>
      <w:r w:rsidR="005837F9">
        <w:rPr>
          <w:sz w:val="24"/>
          <w:szCs w:val="24"/>
        </w:rPr>
        <w:t>у</w:t>
      </w:r>
      <w:r>
        <w:rPr>
          <w:sz w:val="24"/>
          <w:szCs w:val="24"/>
        </w:rPr>
        <w:t xml:space="preserve"> 2001 році</w:t>
      </w:r>
      <w:r w:rsidR="00BE7886" w:rsidRPr="00491268">
        <w:rPr>
          <w:sz w:val="24"/>
          <w:szCs w:val="24"/>
        </w:rPr>
        <w:t xml:space="preserve"> українці становили 78% усіх жителів України.</w:t>
      </w:r>
      <w:r w:rsidRPr="00491268">
        <w:rPr>
          <w:rStyle w:val="FootnoteReference"/>
          <w:sz w:val="24"/>
          <w:szCs w:val="24"/>
        </w:rPr>
        <w:footnoteReference w:id="29"/>
      </w:r>
      <w:r w:rsidR="00BE7886" w:rsidRPr="00491268">
        <w:rPr>
          <w:sz w:val="24"/>
          <w:szCs w:val="24"/>
        </w:rPr>
        <w:t xml:space="preserve"> Поряд з українцями на території держави проживає понад 100 національностей. Серед них найбільше росіян (17%), значно менше білорусів (</w:t>
      </w:r>
      <w:r w:rsidR="00AE38D5" w:rsidRPr="00491268">
        <w:rPr>
          <w:sz w:val="24"/>
          <w:szCs w:val="24"/>
        </w:rPr>
        <w:t>1</w:t>
      </w:r>
      <w:r w:rsidR="00BE7886" w:rsidRPr="00491268">
        <w:rPr>
          <w:sz w:val="24"/>
          <w:szCs w:val="24"/>
        </w:rPr>
        <w:t>%), молдован (</w:t>
      </w:r>
      <w:r w:rsidR="00AE38D5" w:rsidRPr="00491268">
        <w:rPr>
          <w:sz w:val="24"/>
          <w:szCs w:val="24"/>
        </w:rPr>
        <w:t>1</w:t>
      </w:r>
      <w:r w:rsidR="00BE7886" w:rsidRPr="00491268">
        <w:rPr>
          <w:sz w:val="24"/>
          <w:szCs w:val="24"/>
        </w:rPr>
        <w:t>%) та кримських татар (</w:t>
      </w:r>
      <w:r w:rsidR="00AE38D5" w:rsidRPr="00491268">
        <w:rPr>
          <w:sz w:val="24"/>
          <w:szCs w:val="24"/>
        </w:rPr>
        <w:t>1</w:t>
      </w:r>
      <w:r w:rsidR="00BE7886" w:rsidRPr="00491268">
        <w:rPr>
          <w:sz w:val="24"/>
          <w:szCs w:val="24"/>
        </w:rPr>
        <w:t xml:space="preserve">%). Українці за чисельністю переважають </w:t>
      </w:r>
      <w:r w:rsidR="005837F9">
        <w:rPr>
          <w:sz w:val="24"/>
          <w:szCs w:val="24"/>
        </w:rPr>
        <w:t>в</w:t>
      </w:r>
      <w:r w:rsidR="00BE7886" w:rsidRPr="00491268">
        <w:rPr>
          <w:sz w:val="24"/>
          <w:szCs w:val="24"/>
        </w:rPr>
        <w:t xml:space="preserve"> </w:t>
      </w:r>
      <w:r w:rsidR="005837F9">
        <w:rPr>
          <w:sz w:val="24"/>
          <w:szCs w:val="24"/>
        </w:rPr>
        <w:t>у</w:t>
      </w:r>
      <w:r w:rsidR="00BE7886" w:rsidRPr="00491268">
        <w:rPr>
          <w:sz w:val="24"/>
          <w:szCs w:val="24"/>
        </w:rPr>
        <w:t>сіх областях, крім Автономної Республіки Крим</w:t>
      </w:r>
      <w:r w:rsidR="00BE435C" w:rsidRPr="00491268">
        <w:rPr>
          <w:sz w:val="24"/>
          <w:szCs w:val="24"/>
        </w:rPr>
        <w:t xml:space="preserve"> (АРК)</w:t>
      </w:r>
      <w:r w:rsidR="00A60B0D">
        <w:rPr>
          <w:sz w:val="24"/>
          <w:szCs w:val="24"/>
        </w:rPr>
        <w:t>, де переважають росіяни</w:t>
      </w:r>
      <w:r w:rsidR="00BE7886" w:rsidRPr="00491268">
        <w:rPr>
          <w:sz w:val="24"/>
          <w:szCs w:val="24"/>
        </w:rPr>
        <w:t>. Проте є райони, де першими за чисельністю є угорці (</w:t>
      </w:r>
      <w:r w:rsidR="00045304">
        <w:rPr>
          <w:sz w:val="24"/>
          <w:szCs w:val="24"/>
        </w:rPr>
        <w:t xml:space="preserve">Берегове та </w:t>
      </w:r>
      <w:r w:rsidR="003C56E1">
        <w:rPr>
          <w:sz w:val="24"/>
          <w:szCs w:val="24"/>
        </w:rPr>
        <w:t xml:space="preserve">Берегівський район </w:t>
      </w:r>
      <w:r w:rsidR="005837F9">
        <w:rPr>
          <w:sz w:val="24"/>
          <w:szCs w:val="24"/>
        </w:rPr>
        <w:t>у</w:t>
      </w:r>
      <w:r w:rsidR="003C56E1">
        <w:rPr>
          <w:sz w:val="24"/>
          <w:szCs w:val="24"/>
        </w:rPr>
        <w:t xml:space="preserve"> </w:t>
      </w:r>
      <w:r w:rsidR="00BE7886" w:rsidRPr="00491268">
        <w:rPr>
          <w:sz w:val="24"/>
          <w:szCs w:val="24"/>
        </w:rPr>
        <w:t>Закарпат</w:t>
      </w:r>
      <w:r w:rsidR="003C56E1">
        <w:rPr>
          <w:sz w:val="24"/>
          <w:szCs w:val="24"/>
        </w:rPr>
        <w:t>ській області</w:t>
      </w:r>
      <w:r w:rsidR="00BE7886" w:rsidRPr="00491268">
        <w:rPr>
          <w:sz w:val="24"/>
          <w:szCs w:val="24"/>
        </w:rPr>
        <w:t>), румуни (</w:t>
      </w:r>
      <w:r w:rsidR="003C56E1">
        <w:rPr>
          <w:sz w:val="24"/>
          <w:szCs w:val="24"/>
        </w:rPr>
        <w:t xml:space="preserve">Герцаївський район </w:t>
      </w:r>
      <w:r w:rsidR="00BE7886" w:rsidRPr="00491268">
        <w:rPr>
          <w:sz w:val="24"/>
          <w:szCs w:val="24"/>
        </w:rPr>
        <w:t>Чернівецьк</w:t>
      </w:r>
      <w:r w:rsidR="003C56E1">
        <w:rPr>
          <w:sz w:val="24"/>
          <w:szCs w:val="24"/>
        </w:rPr>
        <w:t>ої</w:t>
      </w:r>
      <w:r w:rsidR="00BE7886" w:rsidRPr="00491268">
        <w:rPr>
          <w:sz w:val="24"/>
          <w:szCs w:val="24"/>
        </w:rPr>
        <w:t xml:space="preserve"> област</w:t>
      </w:r>
      <w:r w:rsidR="003C56E1">
        <w:rPr>
          <w:sz w:val="24"/>
          <w:szCs w:val="24"/>
        </w:rPr>
        <w:t>і</w:t>
      </w:r>
      <w:r w:rsidR="00BE7886" w:rsidRPr="00491268">
        <w:rPr>
          <w:sz w:val="24"/>
          <w:szCs w:val="24"/>
        </w:rPr>
        <w:t>)</w:t>
      </w:r>
      <w:r w:rsidR="00BE435C" w:rsidRPr="00491268">
        <w:rPr>
          <w:sz w:val="24"/>
          <w:szCs w:val="24"/>
        </w:rPr>
        <w:t>, молд</w:t>
      </w:r>
      <w:r w:rsidR="003C56E1">
        <w:rPr>
          <w:sz w:val="24"/>
          <w:szCs w:val="24"/>
        </w:rPr>
        <w:t>о</w:t>
      </w:r>
      <w:r w:rsidR="00BE435C" w:rsidRPr="00491268">
        <w:rPr>
          <w:sz w:val="24"/>
          <w:szCs w:val="24"/>
        </w:rPr>
        <w:t>вани (</w:t>
      </w:r>
      <w:r w:rsidR="003C56E1">
        <w:rPr>
          <w:sz w:val="24"/>
          <w:szCs w:val="24"/>
        </w:rPr>
        <w:t xml:space="preserve">Новоселицький район </w:t>
      </w:r>
      <w:r w:rsidR="00BE435C" w:rsidRPr="00491268">
        <w:rPr>
          <w:sz w:val="24"/>
          <w:szCs w:val="24"/>
        </w:rPr>
        <w:t>Чернівецьк</w:t>
      </w:r>
      <w:r w:rsidR="003C56E1">
        <w:rPr>
          <w:sz w:val="24"/>
          <w:szCs w:val="24"/>
        </w:rPr>
        <w:t>ої області</w:t>
      </w:r>
      <w:r w:rsidR="00BE435C" w:rsidRPr="00491268">
        <w:rPr>
          <w:sz w:val="24"/>
          <w:szCs w:val="24"/>
        </w:rPr>
        <w:t xml:space="preserve"> та </w:t>
      </w:r>
      <w:r w:rsidR="00995845">
        <w:rPr>
          <w:sz w:val="24"/>
          <w:szCs w:val="24"/>
        </w:rPr>
        <w:t xml:space="preserve">Ренійський район </w:t>
      </w:r>
      <w:r w:rsidR="00BE435C" w:rsidRPr="00491268">
        <w:rPr>
          <w:sz w:val="24"/>
          <w:szCs w:val="24"/>
        </w:rPr>
        <w:t>Одеськ</w:t>
      </w:r>
      <w:r w:rsidR="00995845">
        <w:rPr>
          <w:sz w:val="24"/>
          <w:szCs w:val="24"/>
        </w:rPr>
        <w:t>ої</w:t>
      </w:r>
      <w:r w:rsidR="00BE435C" w:rsidRPr="00491268">
        <w:rPr>
          <w:sz w:val="24"/>
          <w:szCs w:val="24"/>
        </w:rPr>
        <w:t xml:space="preserve"> області), болгари (</w:t>
      </w:r>
      <w:r w:rsidR="003C56E1">
        <w:rPr>
          <w:sz w:val="24"/>
          <w:szCs w:val="24"/>
        </w:rPr>
        <w:t>Арцизький</w:t>
      </w:r>
      <w:r w:rsidR="00995845">
        <w:rPr>
          <w:sz w:val="24"/>
          <w:szCs w:val="24"/>
        </w:rPr>
        <w:t>,</w:t>
      </w:r>
      <w:r w:rsidR="003C56E1">
        <w:rPr>
          <w:sz w:val="24"/>
          <w:szCs w:val="24"/>
        </w:rPr>
        <w:t xml:space="preserve"> Болградський</w:t>
      </w:r>
      <w:r w:rsidR="00995845">
        <w:rPr>
          <w:sz w:val="24"/>
          <w:szCs w:val="24"/>
        </w:rPr>
        <w:t xml:space="preserve"> та Тарутинський</w:t>
      </w:r>
      <w:r w:rsidR="003C56E1">
        <w:rPr>
          <w:sz w:val="24"/>
          <w:szCs w:val="24"/>
        </w:rPr>
        <w:t xml:space="preserve"> райони </w:t>
      </w:r>
      <w:r w:rsidR="00BE435C" w:rsidRPr="00491268">
        <w:rPr>
          <w:sz w:val="24"/>
          <w:szCs w:val="24"/>
        </w:rPr>
        <w:t>Одеськ</w:t>
      </w:r>
      <w:r w:rsidR="003C56E1">
        <w:rPr>
          <w:sz w:val="24"/>
          <w:szCs w:val="24"/>
        </w:rPr>
        <w:t>ої</w:t>
      </w:r>
      <w:r w:rsidR="00BE435C" w:rsidRPr="00491268">
        <w:rPr>
          <w:sz w:val="24"/>
          <w:szCs w:val="24"/>
        </w:rPr>
        <w:t xml:space="preserve"> област</w:t>
      </w:r>
      <w:r w:rsidR="003C56E1">
        <w:rPr>
          <w:sz w:val="24"/>
          <w:szCs w:val="24"/>
        </w:rPr>
        <w:t>і</w:t>
      </w:r>
      <w:r w:rsidR="00BE435C" w:rsidRPr="00491268">
        <w:rPr>
          <w:sz w:val="24"/>
          <w:szCs w:val="24"/>
        </w:rPr>
        <w:t>) та росіяни (</w:t>
      </w:r>
      <w:r w:rsidR="00995845">
        <w:rPr>
          <w:sz w:val="24"/>
          <w:szCs w:val="24"/>
        </w:rPr>
        <w:t xml:space="preserve">Путивльський район </w:t>
      </w:r>
      <w:r w:rsidR="00BE435C" w:rsidRPr="00491268">
        <w:rPr>
          <w:sz w:val="24"/>
          <w:szCs w:val="24"/>
        </w:rPr>
        <w:t>Сумськ</w:t>
      </w:r>
      <w:r w:rsidR="00995845">
        <w:rPr>
          <w:sz w:val="24"/>
          <w:szCs w:val="24"/>
        </w:rPr>
        <w:t>ої області</w:t>
      </w:r>
      <w:r w:rsidR="00BE435C" w:rsidRPr="00491268">
        <w:rPr>
          <w:sz w:val="24"/>
          <w:szCs w:val="24"/>
        </w:rPr>
        <w:t>,</w:t>
      </w:r>
      <w:r w:rsidR="00045304">
        <w:rPr>
          <w:sz w:val="24"/>
          <w:szCs w:val="24"/>
        </w:rPr>
        <w:t xml:space="preserve"> м. Красний Луч, м. Краснодон, м. Свердловськ, м. Стаханов,</w:t>
      </w:r>
      <w:r w:rsidR="00BE435C" w:rsidRPr="00491268">
        <w:rPr>
          <w:sz w:val="24"/>
          <w:szCs w:val="24"/>
        </w:rPr>
        <w:t xml:space="preserve"> </w:t>
      </w:r>
      <w:r w:rsidR="00995845">
        <w:rPr>
          <w:sz w:val="24"/>
          <w:szCs w:val="24"/>
        </w:rPr>
        <w:t xml:space="preserve">Краснодонський та Станично-Луганський райони </w:t>
      </w:r>
      <w:r w:rsidR="00BE435C" w:rsidRPr="00491268">
        <w:rPr>
          <w:sz w:val="24"/>
          <w:szCs w:val="24"/>
        </w:rPr>
        <w:t>Луганськ</w:t>
      </w:r>
      <w:r w:rsidR="00995845">
        <w:rPr>
          <w:sz w:val="24"/>
          <w:szCs w:val="24"/>
        </w:rPr>
        <w:t>ої області</w:t>
      </w:r>
      <w:r w:rsidR="00045304">
        <w:rPr>
          <w:sz w:val="24"/>
          <w:szCs w:val="24"/>
        </w:rPr>
        <w:t>, м. Донецьк, м. Єнакієве та м. Макіївка Донецької області</w:t>
      </w:r>
      <w:r w:rsidR="00BE435C" w:rsidRPr="00491268">
        <w:rPr>
          <w:sz w:val="24"/>
          <w:szCs w:val="24"/>
        </w:rPr>
        <w:t xml:space="preserve"> та АРК</w:t>
      </w:r>
      <w:r w:rsidR="00995845">
        <w:rPr>
          <w:sz w:val="24"/>
          <w:szCs w:val="24"/>
        </w:rPr>
        <w:t>, крім Красноперекопського та Первомайського районів</w:t>
      </w:r>
      <w:r w:rsidR="00045304">
        <w:rPr>
          <w:sz w:val="24"/>
          <w:szCs w:val="24"/>
        </w:rPr>
        <w:t>, де переважають українці</w:t>
      </w:r>
      <w:r w:rsidR="00BE435C" w:rsidRPr="00491268">
        <w:rPr>
          <w:sz w:val="24"/>
          <w:szCs w:val="24"/>
        </w:rPr>
        <w:t>).</w:t>
      </w:r>
    </w:p>
    <w:p w:rsidR="00BE435C" w:rsidRPr="00491268" w:rsidRDefault="00BE435C" w:rsidP="003165C8">
      <w:pPr>
        <w:keepNext/>
        <w:spacing w:before="120" w:after="120" w:line="240" w:lineRule="auto"/>
        <w:jc w:val="center"/>
        <w:rPr>
          <w:sz w:val="24"/>
          <w:szCs w:val="24"/>
        </w:rPr>
      </w:pPr>
      <w:r w:rsidRPr="00491268">
        <w:rPr>
          <w:noProof/>
          <w:lang w:eastAsia="uk-UA"/>
        </w:rPr>
        <w:drawing>
          <wp:inline distT="0" distB="0" distL="0" distR="0">
            <wp:extent cx="3838575" cy="2854493"/>
            <wp:effectExtent l="0" t="0" r="0" b="3175"/>
            <wp:docPr id="2" name="Picture 2" descr="UaFirstNationality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FirstNationality2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568" cy="2894644"/>
                    </a:xfrm>
                    <a:prstGeom prst="rect">
                      <a:avLst/>
                    </a:prstGeom>
                    <a:noFill/>
                    <a:ln>
                      <a:noFill/>
                    </a:ln>
                  </pic:spPr>
                </pic:pic>
              </a:graphicData>
            </a:graphic>
          </wp:inline>
        </w:drawing>
      </w:r>
    </w:p>
    <w:p w:rsidR="00BE435C" w:rsidRPr="00491268" w:rsidRDefault="00BE435C" w:rsidP="006E3E6C">
      <w:pPr>
        <w:spacing w:before="120" w:after="120" w:line="240" w:lineRule="auto"/>
      </w:pPr>
      <w:r w:rsidRPr="00491268">
        <w:rPr>
          <w:sz w:val="24"/>
          <w:szCs w:val="24"/>
        </w:rPr>
        <w:t xml:space="preserve">Джерело: Вікіпедія </w:t>
      </w:r>
      <w:hyperlink r:id="rId12" w:history="1">
        <w:r w:rsidRPr="00491268">
          <w:rPr>
            <w:rStyle w:val="Hyperlink"/>
          </w:rPr>
          <w:t>https://goo.gl/pPPXZ5</w:t>
        </w:r>
      </w:hyperlink>
      <w:r w:rsidRPr="00491268">
        <w:t xml:space="preserve"> </w:t>
      </w:r>
    </w:p>
    <w:p w:rsidR="000C36E5" w:rsidRPr="00491268" w:rsidRDefault="003165C8" w:rsidP="006E3E6C">
      <w:pPr>
        <w:spacing w:before="120" w:after="120" w:line="240" w:lineRule="auto"/>
        <w:rPr>
          <w:sz w:val="24"/>
          <w:szCs w:val="24"/>
        </w:rPr>
      </w:pPr>
      <w:r>
        <w:rPr>
          <w:sz w:val="24"/>
          <w:szCs w:val="24"/>
        </w:rPr>
        <w:t xml:space="preserve">Наразі більшість районів </w:t>
      </w:r>
      <w:r w:rsidR="005837F9">
        <w:rPr>
          <w:sz w:val="24"/>
          <w:szCs w:val="24"/>
        </w:rPr>
        <w:t>і</w:t>
      </w:r>
      <w:r>
        <w:rPr>
          <w:sz w:val="24"/>
          <w:szCs w:val="24"/>
        </w:rPr>
        <w:t>з переважним проживанням росіян окуповані Росією</w:t>
      </w:r>
      <w:r w:rsidR="00055C34">
        <w:rPr>
          <w:sz w:val="24"/>
          <w:szCs w:val="24"/>
        </w:rPr>
        <w:t xml:space="preserve"> і в цьому звіті не розглядаються. М</w:t>
      </w:r>
      <w:r w:rsidR="000C36E5" w:rsidRPr="00491268">
        <w:rPr>
          <w:sz w:val="24"/>
          <w:szCs w:val="24"/>
        </w:rPr>
        <w:t xml:space="preserve">и виділяємо три регіони – Закарпаття, Чернівецька та Одеська області – з компактним проживанням національних меншин, яких може стосуватися дія «мовної» статті </w:t>
      </w:r>
      <w:r w:rsidR="005837F9">
        <w:rPr>
          <w:sz w:val="24"/>
          <w:szCs w:val="24"/>
        </w:rPr>
        <w:t>з</w:t>
      </w:r>
      <w:r w:rsidR="000C36E5" w:rsidRPr="00491268">
        <w:rPr>
          <w:sz w:val="24"/>
          <w:szCs w:val="24"/>
        </w:rPr>
        <w:t>акону «Про освіту», і в подальшому досліджуватимемо саме ці регіони.</w:t>
      </w:r>
    </w:p>
    <w:p w:rsidR="0079084F" w:rsidRPr="00491268" w:rsidRDefault="0059284D" w:rsidP="0079084F">
      <w:pPr>
        <w:pStyle w:val="Heading2"/>
      </w:pPr>
      <w:bookmarkStart w:id="7" w:name="_Toc1570145"/>
      <w:r>
        <w:t xml:space="preserve">2.1 </w:t>
      </w:r>
      <w:r w:rsidR="00AE38D5" w:rsidRPr="00491268">
        <w:t>Національний профіль регіонів</w:t>
      </w:r>
      <w:bookmarkEnd w:id="7"/>
      <w:r w:rsidR="00AE38D5" w:rsidRPr="00491268">
        <w:t xml:space="preserve"> </w:t>
      </w:r>
    </w:p>
    <w:p w:rsidR="00830098" w:rsidRDefault="0039229B" w:rsidP="006E3E6C">
      <w:pPr>
        <w:spacing w:before="120" w:after="120" w:line="240" w:lineRule="auto"/>
        <w:rPr>
          <w:sz w:val="24"/>
          <w:szCs w:val="24"/>
        </w:rPr>
      </w:pPr>
      <w:r>
        <w:rPr>
          <w:b/>
          <w:sz w:val="24"/>
          <w:szCs w:val="24"/>
        </w:rPr>
        <w:t xml:space="preserve">Закарпаття. </w:t>
      </w:r>
      <w:r w:rsidR="00BE435C" w:rsidRPr="00491268">
        <w:rPr>
          <w:sz w:val="24"/>
          <w:szCs w:val="24"/>
        </w:rPr>
        <w:t xml:space="preserve">Угорці переважають </w:t>
      </w:r>
      <w:r w:rsidR="005837F9">
        <w:rPr>
          <w:sz w:val="24"/>
          <w:szCs w:val="24"/>
        </w:rPr>
        <w:t>у</w:t>
      </w:r>
      <w:r w:rsidR="00BE435C" w:rsidRPr="00491268">
        <w:rPr>
          <w:sz w:val="24"/>
          <w:szCs w:val="24"/>
        </w:rPr>
        <w:t xml:space="preserve"> Берегівському районі Закарпатської області (76% населення)</w:t>
      </w:r>
      <w:r w:rsidR="00055C34">
        <w:rPr>
          <w:sz w:val="24"/>
          <w:szCs w:val="24"/>
        </w:rPr>
        <w:t xml:space="preserve"> та місті Берегов</w:t>
      </w:r>
      <w:r w:rsidR="005837F9">
        <w:rPr>
          <w:sz w:val="24"/>
          <w:szCs w:val="24"/>
        </w:rPr>
        <w:t>і</w:t>
      </w:r>
      <w:r w:rsidR="00055C34">
        <w:rPr>
          <w:sz w:val="24"/>
          <w:szCs w:val="24"/>
        </w:rPr>
        <w:t xml:space="preserve"> (48%)</w:t>
      </w:r>
      <w:r w:rsidR="00BE435C" w:rsidRPr="00491268">
        <w:rPr>
          <w:sz w:val="24"/>
          <w:szCs w:val="24"/>
        </w:rPr>
        <w:t>, багато їх живе також в Ужгородському (33%) та Виноградівському (26%) районах Закарпаття.</w:t>
      </w:r>
    </w:p>
    <w:p w:rsidR="00E5685A" w:rsidRPr="00491268" w:rsidRDefault="005837F9" w:rsidP="00E5685A">
      <w:pPr>
        <w:spacing w:before="120" w:after="120" w:line="240" w:lineRule="auto"/>
        <w:rPr>
          <w:sz w:val="24"/>
          <w:szCs w:val="24"/>
        </w:rPr>
      </w:pPr>
      <w:r>
        <w:rPr>
          <w:sz w:val="24"/>
          <w:szCs w:val="24"/>
        </w:rPr>
        <w:t>У</w:t>
      </w:r>
      <w:r w:rsidR="00E5685A" w:rsidRPr="00491268">
        <w:rPr>
          <w:sz w:val="24"/>
          <w:szCs w:val="24"/>
        </w:rPr>
        <w:t xml:space="preserve">сього </w:t>
      </w:r>
      <w:r>
        <w:rPr>
          <w:sz w:val="24"/>
          <w:szCs w:val="24"/>
        </w:rPr>
        <w:t>у</w:t>
      </w:r>
      <w:r w:rsidR="00E5685A" w:rsidRPr="00491268">
        <w:rPr>
          <w:sz w:val="24"/>
          <w:szCs w:val="24"/>
        </w:rPr>
        <w:t xml:space="preserve"> 2001 році на Закарпатті жило 1</w:t>
      </w:r>
      <w:r w:rsidR="00E5685A">
        <w:rPr>
          <w:sz w:val="24"/>
          <w:szCs w:val="24"/>
        </w:rPr>
        <w:t>51</w:t>
      </w:r>
      <w:r w:rsidR="00E5685A" w:rsidRPr="00491268">
        <w:rPr>
          <w:sz w:val="24"/>
          <w:szCs w:val="24"/>
        </w:rPr>
        <w:t>5</w:t>
      </w:r>
      <w:r w:rsidR="00E5685A">
        <w:rPr>
          <w:sz w:val="24"/>
          <w:szCs w:val="24"/>
        </w:rPr>
        <w:t>0</w:t>
      </w:r>
      <w:r w:rsidR="00E5685A" w:rsidRPr="00491268">
        <w:rPr>
          <w:sz w:val="24"/>
          <w:szCs w:val="24"/>
        </w:rPr>
        <w:t xml:space="preserve">8 угорців, </w:t>
      </w:r>
      <w:r>
        <w:rPr>
          <w:sz w:val="24"/>
          <w:szCs w:val="24"/>
        </w:rPr>
        <w:t>і</w:t>
      </w:r>
      <w:r w:rsidR="00E5685A" w:rsidRPr="00491268">
        <w:rPr>
          <w:sz w:val="24"/>
          <w:szCs w:val="24"/>
        </w:rPr>
        <w:t>з них 9</w:t>
      </w:r>
      <w:r w:rsidR="00E5685A">
        <w:rPr>
          <w:sz w:val="24"/>
          <w:szCs w:val="24"/>
        </w:rPr>
        <w:t>7</w:t>
      </w:r>
      <w:r w:rsidR="00E5685A" w:rsidRPr="00491268">
        <w:rPr>
          <w:sz w:val="24"/>
          <w:szCs w:val="24"/>
        </w:rPr>
        <w:t>% в</w:t>
      </w:r>
      <w:r w:rsidR="00E5685A">
        <w:rPr>
          <w:sz w:val="24"/>
          <w:szCs w:val="24"/>
        </w:rPr>
        <w:t>казали як рідн</w:t>
      </w:r>
      <w:r w:rsidR="00267397">
        <w:rPr>
          <w:sz w:val="24"/>
          <w:szCs w:val="24"/>
        </w:rPr>
        <w:t>у</w:t>
      </w:r>
      <w:r w:rsidR="00E5685A">
        <w:rPr>
          <w:sz w:val="24"/>
          <w:szCs w:val="24"/>
        </w:rPr>
        <w:t xml:space="preserve"> мов</w:t>
      </w:r>
      <w:r w:rsidR="00267397">
        <w:rPr>
          <w:sz w:val="24"/>
          <w:szCs w:val="24"/>
        </w:rPr>
        <w:t>у</w:t>
      </w:r>
      <w:r w:rsidR="00E5685A" w:rsidRPr="00491268">
        <w:rPr>
          <w:sz w:val="24"/>
          <w:szCs w:val="24"/>
        </w:rPr>
        <w:t xml:space="preserve"> угорськ</w:t>
      </w:r>
      <w:r w:rsidR="00E5685A">
        <w:rPr>
          <w:sz w:val="24"/>
          <w:szCs w:val="24"/>
        </w:rPr>
        <w:t>у і</w:t>
      </w:r>
      <w:r w:rsidR="00E5685A" w:rsidRPr="00491268">
        <w:rPr>
          <w:sz w:val="24"/>
          <w:szCs w:val="24"/>
        </w:rPr>
        <w:t xml:space="preserve"> </w:t>
      </w:r>
      <w:r w:rsidR="00E5685A">
        <w:rPr>
          <w:sz w:val="24"/>
          <w:szCs w:val="24"/>
        </w:rPr>
        <w:t>2,6</w:t>
      </w:r>
      <w:r w:rsidR="00E5685A" w:rsidRPr="00491268">
        <w:rPr>
          <w:sz w:val="24"/>
          <w:szCs w:val="24"/>
        </w:rPr>
        <w:t>% українськ</w:t>
      </w:r>
      <w:r w:rsidR="00E5685A">
        <w:rPr>
          <w:sz w:val="24"/>
          <w:szCs w:val="24"/>
        </w:rPr>
        <w:t>у</w:t>
      </w:r>
      <w:r w:rsidR="00E5685A" w:rsidRPr="00491268">
        <w:rPr>
          <w:sz w:val="24"/>
          <w:szCs w:val="24"/>
        </w:rPr>
        <w:t xml:space="preserve"> мов</w:t>
      </w:r>
      <w:r w:rsidR="00E5685A">
        <w:rPr>
          <w:sz w:val="24"/>
          <w:szCs w:val="24"/>
        </w:rPr>
        <w:t>у</w:t>
      </w:r>
      <w:r w:rsidR="00E5685A" w:rsidRPr="00491268">
        <w:rPr>
          <w:sz w:val="24"/>
          <w:szCs w:val="24"/>
        </w:rPr>
        <w:t>. Угорська мова визнана регіональною в місті Берегов</w:t>
      </w:r>
      <w:r w:rsidR="00267397">
        <w:rPr>
          <w:sz w:val="24"/>
          <w:szCs w:val="24"/>
        </w:rPr>
        <w:t>і</w:t>
      </w:r>
      <w:r w:rsidR="00E5685A" w:rsidRPr="00491268">
        <w:rPr>
          <w:sz w:val="24"/>
          <w:szCs w:val="24"/>
        </w:rPr>
        <w:t>, Берегівському та Виноградівському районах Закарпатської області.</w:t>
      </w:r>
    </w:p>
    <w:p w:rsidR="00830098" w:rsidRPr="00491268" w:rsidRDefault="00E5685A" w:rsidP="000C36E5">
      <w:pPr>
        <w:keepNext/>
        <w:spacing w:before="120" w:after="120" w:line="240" w:lineRule="auto"/>
        <w:jc w:val="center"/>
        <w:rPr>
          <w:b/>
          <w:sz w:val="24"/>
          <w:szCs w:val="24"/>
        </w:rPr>
      </w:pPr>
      <w:r>
        <w:rPr>
          <w:b/>
          <w:sz w:val="24"/>
          <w:szCs w:val="24"/>
        </w:rPr>
        <w:t xml:space="preserve">Поширення угорської мови </w:t>
      </w:r>
      <w:r w:rsidR="00267397">
        <w:rPr>
          <w:b/>
          <w:sz w:val="24"/>
          <w:szCs w:val="24"/>
        </w:rPr>
        <w:t>в</w:t>
      </w:r>
      <w:r>
        <w:rPr>
          <w:b/>
          <w:sz w:val="24"/>
          <w:szCs w:val="24"/>
        </w:rPr>
        <w:t xml:space="preserve"> міських та сільських радах Закарпатської області</w:t>
      </w:r>
      <w:r w:rsidR="00830098" w:rsidRPr="00491268">
        <w:rPr>
          <w:b/>
          <w:sz w:val="24"/>
          <w:szCs w:val="24"/>
        </w:rPr>
        <w:t xml:space="preserve"> </w:t>
      </w:r>
      <w:r w:rsidR="00267397">
        <w:rPr>
          <w:b/>
          <w:sz w:val="24"/>
          <w:szCs w:val="24"/>
        </w:rPr>
        <w:t>у</w:t>
      </w:r>
      <w:r w:rsidR="00830098" w:rsidRPr="00491268">
        <w:rPr>
          <w:b/>
          <w:sz w:val="24"/>
          <w:szCs w:val="24"/>
        </w:rPr>
        <w:t xml:space="preserve"> 2001 році</w:t>
      </w:r>
    </w:p>
    <w:p w:rsidR="00BE435C" w:rsidRPr="00491268" w:rsidRDefault="00E5685A" w:rsidP="004A5B87">
      <w:pPr>
        <w:keepNext/>
        <w:spacing w:before="120" w:after="120" w:line="240" w:lineRule="auto"/>
        <w:jc w:val="center"/>
        <w:rPr>
          <w:sz w:val="24"/>
          <w:szCs w:val="24"/>
        </w:rPr>
      </w:pPr>
      <w:r>
        <w:rPr>
          <w:noProof/>
          <w:lang w:eastAsia="uk-UA"/>
        </w:rPr>
        <w:drawing>
          <wp:inline distT="0" distB="0" distL="0" distR="0" wp14:anchorId="2C7ABBC9" wp14:editId="7B82D739">
            <wp:extent cx="3333750" cy="2781300"/>
            <wp:effectExtent l="0" t="0" r="0" b="0"/>
            <wp:docPr id="4" name="Picture 4" descr="https://upload.wikimedia.org/wikipedia/commons/thumb/2/29/Zakarpatska2001HungarianLanguage.PNG/350px-Zakarpatska2001Hungarian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9/Zakarpatska2001HungarianLanguage.PNG/350px-Zakarpatska2001HungarianLangu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854C3D" w:rsidRDefault="00854C3D" w:rsidP="006E3E6C">
      <w:pPr>
        <w:spacing w:before="120" w:after="120" w:line="240" w:lineRule="auto"/>
        <w:rPr>
          <w:b/>
          <w:sz w:val="24"/>
          <w:szCs w:val="24"/>
        </w:rPr>
      </w:pPr>
    </w:p>
    <w:p w:rsidR="00854C3D" w:rsidRDefault="00854C3D" w:rsidP="006E3E6C">
      <w:pPr>
        <w:spacing w:before="120" w:after="120" w:line="240" w:lineRule="auto"/>
        <w:rPr>
          <w:b/>
          <w:sz w:val="24"/>
          <w:szCs w:val="24"/>
        </w:rPr>
      </w:pPr>
    </w:p>
    <w:p w:rsidR="00EA4662" w:rsidRPr="00491268" w:rsidRDefault="0039229B" w:rsidP="006E3E6C">
      <w:pPr>
        <w:spacing w:before="120" w:after="120" w:line="240" w:lineRule="auto"/>
        <w:rPr>
          <w:sz w:val="24"/>
          <w:szCs w:val="24"/>
        </w:rPr>
      </w:pPr>
      <w:r w:rsidRPr="0039229B">
        <w:rPr>
          <w:b/>
          <w:sz w:val="24"/>
          <w:szCs w:val="24"/>
        </w:rPr>
        <w:t>Одеська область.</w:t>
      </w:r>
      <w:r>
        <w:rPr>
          <w:sz w:val="24"/>
          <w:szCs w:val="24"/>
        </w:rPr>
        <w:t xml:space="preserve"> </w:t>
      </w:r>
      <w:r w:rsidR="00DA1333" w:rsidRPr="00491268">
        <w:rPr>
          <w:sz w:val="24"/>
          <w:szCs w:val="24"/>
        </w:rPr>
        <w:t>В Одеській області за переписом 2001 року проживало 150683 болгар</w:t>
      </w:r>
      <w:r w:rsidR="003C6027" w:rsidRPr="00491268">
        <w:rPr>
          <w:sz w:val="24"/>
          <w:szCs w:val="24"/>
        </w:rPr>
        <w:t xml:space="preserve"> (6% населення області)</w:t>
      </w:r>
      <w:r w:rsidR="00DA1333" w:rsidRPr="00491268">
        <w:rPr>
          <w:sz w:val="24"/>
          <w:szCs w:val="24"/>
        </w:rPr>
        <w:t xml:space="preserve">, </w:t>
      </w:r>
      <w:r w:rsidR="00267397">
        <w:rPr>
          <w:sz w:val="24"/>
          <w:szCs w:val="24"/>
        </w:rPr>
        <w:t>і</w:t>
      </w:r>
      <w:r w:rsidR="00DA1333" w:rsidRPr="00491268">
        <w:rPr>
          <w:sz w:val="24"/>
          <w:szCs w:val="24"/>
        </w:rPr>
        <w:t xml:space="preserve">з них </w:t>
      </w:r>
      <w:r w:rsidR="007B25BC">
        <w:rPr>
          <w:sz w:val="24"/>
          <w:szCs w:val="24"/>
        </w:rPr>
        <w:t>78</w:t>
      </w:r>
      <w:r w:rsidR="00DA1333" w:rsidRPr="00491268">
        <w:rPr>
          <w:sz w:val="24"/>
          <w:szCs w:val="24"/>
        </w:rPr>
        <w:t xml:space="preserve">% назвали своєю рідною мовою болгарську, </w:t>
      </w:r>
      <w:r w:rsidR="007B25BC">
        <w:rPr>
          <w:sz w:val="24"/>
          <w:szCs w:val="24"/>
        </w:rPr>
        <w:t>2</w:t>
      </w:r>
      <w:r w:rsidR="00DA1333" w:rsidRPr="00491268">
        <w:rPr>
          <w:sz w:val="24"/>
          <w:szCs w:val="24"/>
        </w:rPr>
        <w:t xml:space="preserve">0% - російську, </w:t>
      </w:r>
      <w:r w:rsidR="007B25BC">
        <w:rPr>
          <w:sz w:val="24"/>
          <w:szCs w:val="24"/>
        </w:rPr>
        <w:t>2</w:t>
      </w:r>
      <w:r w:rsidR="00DA1333" w:rsidRPr="00491268">
        <w:rPr>
          <w:sz w:val="24"/>
          <w:szCs w:val="24"/>
        </w:rPr>
        <w:t>% - українську.</w:t>
      </w:r>
    </w:p>
    <w:p w:rsidR="00DA1333" w:rsidRPr="00854C3D" w:rsidRDefault="00DA1333" w:rsidP="0039229B">
      <w:pPr>
        <w:keepNext/>
        <w:spacing w:before="120" w:after="120" w:line="240" w:lineRule="auto"/>
        <w:jc w:val="center"/>
        <w:rPr>
          <w:b/>
          <w:sz w:val="24"/>
          <w:szCs w:val="24"/>
        </w:rPr>
      </w:pPr>
      <w:r w:rsidRPr="00491268">
        <w:rPr>
          <w:b/>
          <w:sz w:val="24"/>
          <w:szCs w:val="24"/>
        </w:rPr>
        <w:t xml:space="preserve">Поширення болгарської мови </w:t>
      </w:r>
      <w:r w:rsidR="00267397">
        <w:rPr>
          <w:b/>
          <w:sz w:val="24"/>
          <w:szCs w:val="24"/>
        </w:rPr>
        <w:t>в</w:t>
      </w:r>
      <w:r w:rsidRPr="00491268">
        <w:rPr>
          <w:b/>
          <w:sz w:val="24"/>
          <w:szCs w:val="24"/>
        </w:rPr>
        <w:t xml:space="preserve"> міських та сільських радах Одеської області</w:t>
      </w:r>
      <w:r w:rsidR="00854C3D">
        <w:rPr>
          <w:b/>
          <w:sz w:val="24"/>
          <w:szCs w:val="24"/>
        </w:rPr>
        <w:t xml:space="preserve"> </w:t>
      </w:r>
      <w:r w:rsidR="00267397">
        <w:rPr>
          <w:b/>
          <w:sz w:val="24"/>
          <w:szCs w:val="24"/>
        </w:rPr>
        <w:t>у</w:t>
      </w:r>
      <w:r w:rsidR="00854C3D">
        <w:rPr>
          <w:b/>
          <w:sz w:val="24"/>
          <w:szCs w:val="24"/>
        </w:rPr>
        <w:t xml:space="preserve"> 2001 році</w:t>
      </w:r>
    </w:p>
    <w:p w:rsidR="00DA1333" w:rsidRPr="00491268" w:rsidRDefault="00DA1333" w:rsidP="00DA1333">
      <w:pPr>
        <w:spacing w:before="120" w:after="120" w:line="240" w:lineRule="auto"/>
        <w:jc w:val="center"/>
        <w:rPr>
          <w:sz w:val="24"/>
          <w:szCs w:val="24"/>
        </w:rPr>
      </w:pPr>
      <w:r w:rsidRPr="00491268">
        <w:rPr>
          <w:noProof/>
          <w:lang w:eastAsia="uk-UA"/>
        </w:rPr>
        <w:drawing>
          <wp:inline distT="0" distB="0" distL="0" distR="0" wp14:anchorId="331EFFF7" wp14:editId="474E794D">
            <wp:extent cx="2222926" cy="3105150"/>
            <wp:effectExtent l="0" t="0" r="6350" b="0"/>
            <wp:docPr id="7" name="Picture 7" descr="Поширення болгарської мови у Одеській області за переписом 2001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ширення болгарської мови у Одеській області за переписом 2001 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926" cy="3105150"/>
                    </a:xfrm>
                    <a:prstGeom prst="rect">
                      <a:avLst/>
                    </a:prstGeom>
                    <a:noFill/>
                    <a:ln>
                      <a:noFill/>
                    </a:ln>
                  </pic:spPr>
                </pic:pic>
              </a:graphicData>
            </a:graphic>
          </wp:inline>
        </w:drawing>
      </w:r>
    </w:p>
    <w:p w:rsidR="00DA1333" w:rsidRDefault="00730DF0" w:rsidP="00DA1333">
      <w:pPr>
        <w:spacing w:before="120" w:after="120" w:line="240" w:lineRule="auto"/>
        <w:rPr>
          <w:sz w:val="24"/>
          <w:szCs w:val="24"/>
        </w:rPr>
      </w:pPr>
      <w:r w:rsidRPr="00491268">
        <w:rPr>
          <w:sz w:val="24"/>
          <w:szCs w:val="24"/>
        </w:rPr>
        <w:t xml:space="preserve">Болгари переважають </w:t>
      </w:r>
      <w:r w:rsidR="00267397">
        <w:rPr>
          <w:sz w:val="24"/>
          <w:szCs w:val="24"/>
        </w:rPr>
        <w:t>у</w:t>
      </w:r>
      <w:r w:rsidRPr="00491268">
        <w:rPr>
          <w:sz w:val="24"/>
          <w:szCs w:val="24"/>
        </w:rPr>
        <w:t xml:space="preserve"> Болградському (61%) районі Одеської області. Багато болгар також живе в Арцизькому (39%), Тарутинському (38%) та Ізмаїльському (26%) районах Одещини. У Болградському районі болгарська мова визнана регіональною мовою.</w:t>
      </w:r>
    </w:p>
    <w:p w:rsidR="007B25BC" w:rsidRPr="00491268" w:rsidRDefault="007B25BC" w:rsidP="00DA1333">
      <w:pPr>
        <w:spacing w:before="120" w:after="120" w:line="240" w:lineRule="auto"/>
        <w:rPr>
          <w:sz w:val="24"/>
          <w:szCs w:val="24"/>
        </w:rPr>
      </w:pPr>
      <w:r>
        <w:rPr>
          <w:sz w:val="24"/>
          <w:szCs w:val="24"/>
        </w:rPr>
        <w:t>В Одеській області</w:t>
      </w:r>
      <w:r w:rsidR="000F5299">
        <w:rPr>
          <w:sz w:val="24"/>
          <w:szCs w:val="24"/>
        </w:rPr>
        <w:t xml:space="preserve"> також </w:t>
      </w:r>
      <w:r w:rsidR="00267397">
        <w:rPr>
          <w:sz w:val="24"/>
          <w:szCs w:val="24"/>
        </w:rPr>
        <w:t>у</w:t>
      </w:r>
      <w:r w:rsidR="000F5299">
        <w:rPr>
          <w:sz w:val="24"/>
          <w:szCs w:val="24"/>
        </w:rPr>
        <w:t xml:space="preserve"> 2001 році проживало 123751 молдован (5% населення області). </w:t>
      </w:r>
      <w:r w:rsidR="00267397">
        <w:rPr>
          <w:sz w:val="24"/>
          <w:szCs w:val="24"/>
        </w:rPr>
        <w:t>Із</w:t>
      </w:r>
      <w:r w:rsidR="000F5299">
        <w:rPr>
          <w:sz w:val="24"/>
          <w:szCs w:val="24"/>
        </w:rPr>
        <w:t xml:space="preserve"> них 73% назвали рідною мовою молдовську,</w:t>
      </w:r>
      <w:r w:rsidR="00D96DB6">
        <w:rPr>
          <w:sz w:val="24"/>
          <w:szCs w:val="24"/>
        </w:rPr>
        <w:t xml:space="preserve"> 18% російську і</w:t>
      </w:r>
      <w:r w:rsidR="000F5299">
        <w:rPr>
          <w:sz w:val="24"/>
          <w:szCs w:val="24"/>
        </w:rPr>
        <w:t xml:space="preserve"> </w:t>
      </w:r>
      <w:r w:rsidR="00D96DB6">
        <w:rPr>
          <w:sz w:val="24"/>
          <w:szCs w:val="24"/>
        </w:rPr>
        <w:t xml:space="preserve">8% українську мову. Молдовани переважають </w:t>
      </w:r>
      <w:r w:rsidR="00267397">
        <w:rPr>
          <w:sz w:val="24"/>
          <w:szCs w:val="24"/>
        </w:rPr>
        <w:t>у</w:t>
      </w:r>
      <w:r w:rsidR="00D96DB6">
        <w:rPr>
          <w:sz w:val="24"/>
          <w:szCs w:val="24"/>
        </w:rPr>
        <w:t xml:space="preserve"> Ренійському районі Одеської області (49% населення району).</w:t>
      </w:r>
    </w:p>
    <w:p w:rsidR="00730DF0" w:rsidRPr="00491268" w:rsidRDefault="0039229B" w:rsidP="00DA1333">
      <w:pPr>
        <w:spacing w:before="120" w:after="120" w:line="240" w:lineRule="auto"/>
        <w:rPr>
          <w:sz w:val="24"/>
          <w:szCs w:val="24"/>
        </w:rPr>
      </w:pPr>
      <w:r>
        <w:rPr>
          <w:b/>
          <w:sz w:val="24"/>
          <w:szCs w:val="24"/>
        </w:rPr>
        <w:t xml:space="preserve">Чернівецька область. </w:t>
      </w:r>
      <w:r w:rsidR="00267397" w:rsidRPr="00267397">
        <w:rPr>
          <w:sz w:val="24"/>
          <w:szCs w:val="24"/>
        </w:rPr>
        <w:t>У</w:t>
      </w:r>
      <w:r w:rsidR="00730DF0" w:rsidRPr="00491268">
        <w:rPr>
          <w:sz w:val="24"/>
          <w:szCs w:val="24"/>
        </w:rPr>
        <w:t xml:space="preserve"> Чернівецькій області </w:t>
      </w:r>
      <w:r w:rsidR="00267397">
        <w:rPr>
          <w:sz w:val="24"/>
          <w:szCs w:val="24"/>
        </w:rPr>
        <w:t>у</w:t>
      </w:r>
      <w:r w:rsidR="00E33EB3">
        <w:rPr>
          <w:sz w:val="24"/>
          <w:szCs w:val="24"/>
        </w:rPr>
        <w:t xml:space="preserve"> 2001 році проживало 114555 румун</w:t>
      </w:r>
      <w:r w:rsidR="00267397">
        <w:rPr>
          <w:sz w:val="24"/>
          <w:szCs w:val="24"/>
        </w:rPr>
        <w:t>ів</w:t>
      </w:r>
      <w:r w:rsidR="00E33EB3">
        <w:rPr>
          <w:sz w:val="24"/>
          <w:szCs w:val="24"/>
        </w:rPr>
        <w:t xml:space="preserve"> (12% населення) і 67225 молдован (7%). Найбільше румун</w:t>
      </w:r>
      <w:r w:rsidR="00267397">
        <w:rPr>
          <w:sz w:val="24"/>
          <w:szCs w:val="24"/>
        </w:rPr>
        <w:t>ів</w:t>
      </w:r>
      <w:r w:rsidR="00E33EB3">
        <w:rPr>
          <w:sz w:val="24"/>
          <w:szCs w:val="24"/>
        </w:rPr>
        <w:t xml:space="preserve"> проживає в </w:t>
      </w:r>
      <w:r w:rsidR="00730DF0" w:rsidRPr="00491268">
        <w:rPr>
          <w:sz w:val="24"/>
          <w:szCs w:val="24"/>
        </w:rPr>
        <w:t>Герцаївсько</w:t>
      </w:r>
      <w:r w:rsidR="00E33EB3">
        <w:rPr>
          <w:sz w:val="24"/>
          <w:szCs w:val="24"/>
        </w:rPr>
        <w:t>му</w:t>
      </w:r>
      <w:r w:rsidR="00730DF0" w:rsidRPr="00491268">
        <w:rPr>
          <w:sz w:val="24"/>
          <w:szCs w:val="24"/>
        </w:rPr>
        <w:t xml:space="preserve"> район</w:t>
      </w:r>
      <w:r w:rsidR="00E33EB3">
        <w:rPr>
          <w:sz w:val="24"/>
          <w:szCs w:val="24"/>
        </w:rPr>
        <w:t>і</w:t>
      </w:r>
      <w:r w:rsidR="00730DF0" w:rsidRPr="00491268">
        <w:rPr>
          <w:sz w:val="24"/>
          <w:szCs w:val="24"/>
        </w:rPr>
        <w:t xml:space="preserve">, де </w:t>
      </w:r>
      <w:r w:rsidR="00E33EB3">
        <w:rPr>
          <w:sz w:val="24"/>
          <w:szCs w:val="24"/>
        </w:rPr>
        <w:t xml:space="preserve">вони </w:t>
      </w:r>
      <w:r w:rsidR="00E33EB3" w:rsidRPr="00491268">
        <w:rPr>
          <w:sz w:val="24"/>
          <w:szCs w:val="24"/>
        </w:rPr>
        <w:t xml:space="preserve">складають </w:t>
      </w:r>
      <w:r w:rsidR="00730DF0" w:rsidRPr="00491268">
        <w:rPr>
          <w:sz w:val="24"/>
          <w:szCs w:val="24"/>
        </w:rPr>
        <w:t>92% населення</w:t>
      </w:r>
      <w:r w:rsidR="00E33EB3">
        <w:rPr>
          <w:sz w:val="24"/>
          <w:szCs w:val="24"/>
        </w:rPr>
        <w:t xml:space="preserve">. </w:t>
      </w:r>
      <w:r w:rsidR="00E33EB3" w:rsidRPr="00491268">
        <w:rPr>
          <w:sz w:val="24"/>
          <w:szCs w:val="24"/>
        </w:rPr>
        <w:t>Багато румун</w:t>
      </w:r>
      <w:r w:rsidR="00267397">
        <w:rPr>
          <w:sz w:val="24"/>
          <w:szCs w:val="24"/>
        </w:rPr>
        <w:t>ів</w:t>
      </w:r>
      <w:r w:rsidR="00E33EB3" w:rsidRPr="00491268">
        <w:rPr>
          <w:sz w:val="24"/>
          <w:szCs w:val="24"/>
        </w:rPr>
        <w:t xml:space="preserve"> також проживає в Глибоцькому та Сторожинецькому районах (45% та 37% населення відповідно).</w:t>
      </w:r>
      <w:r w:rsidR="00E33EB3">
        <w:rPr>
          <w:sz w:val="24"/>
          <w:szCs w:val="24"/>
        </w:rPr>
        <w:t xml:space="preserve"> Найбільше </w:t>
      </w:r>
      <w:r w:rsidR="00E33EB3" w:rsidRPr="00491268">
        <w:rPr>
          <w:sz w:val="24"/>
          <w:szCs w:val="24"/>
        </w:rPr>
        <w:t>молд</w:t>
      </w:r>
      <w:r w:rsidR="00E33EB3">
        <w:rPr>
          <w:sz w:val="24"/>
          <w:szCs w:val="24"/>
        </w:rPr>
        <w:t>о</w:t>
      </w:r>
      <w:r w:rsidR="00E33EB3" w:rsidRPr="00491268">
        <w:rPr>
          <w:sz w:val="24"/>
          <w:szCs w:val="24"/>
        </w:rPr>
        <w:t>ван</w:t>
      </w:r>
      <w:r w:rsidR="00E33EB3">
        <w:rPr>
          <w:sz w:val="24"/>
          <w:szCs w:val="24"/>
        </w:rPr>
        <w:t xml:space="preserve"> проживає в</w:t>
      </w:r>
      <w:r w:rsidR="00730DF0" w:rsidRPr="00491268">
        <w:rPr>
          <w:sz w:val="24"/>
          <w:szCs w:val="24"/>
        </w:rPr>
        <w:t xml:space="preserve"> Новоселицько</w:t>
      </w:r>
      <w:r w:rsidR="00E33EB3">
        <w:rPr>
          <w:sz w:val="24"/>
          <w:szCs w:val="24"/>
        </w:rPr>
        <w:t>му</w:t>
      </w:r>
      <w:r w:rsidR="00730DF0" w:rsidRPr="00491268">
        <w:rPr>
          <w:sz w:val="24"/>
          <w:szCs w:val="24"/>
        </w:rPr>
        <w:t xml:space="preserve"> район</w:t>
      </w:r>
      <w:r w:rsidR="00E33EB3">
        <w:rPr>
          <w:sz w:val="24"/>
          <w:szCs w:val="24"/>
        </w:rPr>
        <w:t>і</w:t>
      </w:r>
      <w:r w:rsidR="00730DF0" w:rsidRPr="00491268">
        <w:rPr>
          <w:sz w:val="24"/>
          <w:szCs w:val="24"/>
        </w:rPr>
        <w:t>, де</w:t>
      </w:r>
      <w:r w:rsidR="00E33EB3">
        <w:rPr>
          <w:sz w:val="24"/>
          <w:szCs w:val="24"/>
        </w:rPr>
        <w:t xml:space="preserve"> вони</w:t>
      </w:r>
      <w:r w:rsidR="00730DF0" w:rsidRPr="00491268">
        <w:rPr>
          <w:sz w:val="24"/>
          <w:szCs w:val="24"/>
        </w:rPr>
        <w:t xml:space="preserve"> </w:t>
      </w:r>
      <w:r w:rsidR="00E33EB3" w:rsidRPr="00491268">
        <w:rPr>
          <w:sz w:val="24"/>
          <w:szCs w:val="24"/>
        </w:rPr>
        <w:t xml:space="preserve">складають </w:t>
      </w:r>
      <w:r w:rsidR="00730DF0" w:rsidRPr="00491268">
        <w:rPr>
          <w:sz w:val="24"/>
          <w:szCs w:val="24"/>
        </w:rPr>
        <w:t>58% населення.</w:t>
      </w:r>
      <w:r w:rsidR="004A5B87" w:rsidRPr="00491268">
        <w:rPr>
          <w:sz w:val="24"/>
          <w:szCs w:val="24"/>
        </w:rPr>
        <w:t xml:space="preserve"> </w:t>
      </w:r>
    </w:p>
    <w:p w:rsidR="00730DF0" w:rsidRPr="00491268" w:rsidRDefault="00E5685A" w:rsidP="004A5B87">
      <w:pPr>
        <w:keepNext/>
        <w:spacing w:before="120" w:after="120" w:line="240" w:lineRule="auto"/>
        <w:jc w:val="center"/>
        <w:rPr>
          <w:b/>
          <w:sz w:val="24"/>
          <w:szCs w:val="24"/>
        </w:rPr>
      </w:pPr>
      <w:r>
        <w:rPr>
          <w:b/>
          <w:sz w:val="24"/>
          <w:szCs w:val="24"/>
        </w:rPr>
        <w:t>Поширення румунської та молдовської мов</w:t>
      </w:r>
      <w:r w:rsidR="00730DF0" w:rsidRPr="00491268">
        <w:rPr>
          <w:b/>
          <w:sz w:val="24"/>
          <w:szCs w:val="24"/>
        </w:rPr>
        <w:t xml:space="preserve"> у Чернівецькій області </w:t>
      </w:r>
      <w:r w:rsidR="00267397">
        <w:rPr>
          <w:b/>
          <w:sz w:val="24"/>
          <w:szCs w:val="24"/>
        </w:rPr>
        <w:t>у</w:t>
      </w:r>
      <w:r w:rsidR="00730DF0" w:rsidRPr="00491268">
        <w:rPr>
          <w:b/>
          <w:sz w:val="24"/>
          <w:szCs w:val="24"/>
        </w:rPr>
        <w:t xml:space="preserve"> 2001 ро</w:t>
      </w:r>
      <w:r>
        <w:rPr>
          <w:b/>
          <w:sz w:val="24"/>
          <w:szCs w:val="24"/>
        </w:rPr>
        <w:t>ці</w:t>
      </w:r>
    </w:p>
    <w:p w:rsidR="00730DF0" w:rsidRPr="00491268" w:rsidRDefault="00E5685A" w:rsidP="00730DF0">
      <w:pPr>
        <w:spacing w:before="120" w:after="120" w:line="240" w:lineRule="auto"/>
        <w:jc w:val="center"/>
        <w:rPr>
          <w:sz w:val="24"/>
          <w:szCs w:val="24"/>
        </w:rPr>
      </w:pPr>
      <w:r>
        <w:rPr>
          <w:noProof/>
          <w:lang w:eastAsia="uk-UA"/>
        </w:rPr>
        <w:drawing>
          <wp:inline distT="0" distB="0" distL="0" distR="0" wp14:anchorId="130615E3" wp14:editId="6B825963">
            <wp:extent cx="3333750" cy="2038350"/>
            <wp:effectExtent l="0" t="0" r="0" b="0"/>
            <wp:docPr id="12" name="Picture 12" descr="Romanianlang2001cherniv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manianlang2001chernivts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038350"/>
                    </a:xfrm>
                    <a:prstGeom prst="rect">
                      <a:avLst/>
                    </a:prstGeom>
                    <a:noFill/>
                    <a:ln>
                      <a:noFill/>
                    </a:ln>
                  </pic:spPr>
                </pic:pic>
              </a:graphicData>
            </a:graphic>
          </wp:inline>
        </w:drawing>
      </w:r>
    </w:p>
    <w:p w:rsidR="00E33EB3" w:rsidRDefault="00462A9B" w:rsidP="004A5B87">
      <w:pPr>
        <w:spacing w:before="120" w:after="120" w:line="240" w:lineRule="auto"/>
        <w:rPr>
          <w:sz w:val="24"/>
          <w:szCs w:val="24"/>
        </w:rPr>
      </w:pPr>
      <w:r w:rsidRPr="00491268">
        <w:rPr>
          <w:sz w:val="24"/>
          <w:szCs w:val="24"/>
        </w:rPr>
        <w:t xml:space="preserve">Мову своєї національності вважають рідною </w:t>
      </w:r>
      <w:r w:rsidR="00084889">
        <w:rPr>
          <w:sz w:val="24"/>
          <w:szCs w:val="24"/>
        </w:rPr>
        <w:t>9</w:t>
      </w:r>
      <w:r w:rsidRPr="00491268">
        <w:rPr>
          <w:sz w:val="24"/>
          <w:szCs w:val="24"/>
        </w:rPr>
        <w:t xml:space="preserve">2% </w:t>
      </w:r>
      <w:r w:rsidR="00750749" w:rsidRPr="00491268">
        <w:rPr>
          <w:sz w:val="24"/>
          <w:szCs w:val="24"/>
        </w:rPr>
        <w:t>румун</w:t>
      </w:r>
      <w:r w:rsidR="00267397">
        <w:rPr>
          <w:sz w:val="24"/>
          <w:szCs w:val="24"/>
        </w:rPr>
        <w:t>ів</w:t>
      </w:r>
      <w:r w:rsidR="00084889">
        <w:rPr>
          <w:sz w:val="24"/>
          <w:szCs w:val="24"/>
        </w:rPr>
        <w:t xml:space="preserve"> Чернівецької області</w:t>
      </w:r>
      <w:r w:rsidRPr="00491268">
        <w:rPr>
          <w:sz w:val="24"/>
          <w:szCs w:val="24"/>
        </w:rPr>
        <w:t xml:space="preserve">, українську – </w:t>
      </w:r>
      <w:r w:rsidR="00084889">
        <w:rPr>
          <w:sz w:val="24"/>
          <w:szCs w:val="24"/>
        </w:rPr>
        <w:t>7</w:t>
      </w:r>
      <w:r w:rsidRPr="00491268">
        <w:rPr>
          <w:sz w:val="24"/>
          <w:szCs w:val="24"/>
        </w:rPr>
        <w:t>%, російську –</w:t>
      </w:r>
      <w:r w:rsidR="0039229B">
        <w:rPr>
          <w:sz w:val="24"/>
          <w:szCs w:val="24"/>
        </w:rPr>
        <w:t xml:space="preserve"> </w:t>
      </w:r>
      <w:r w:rsidR="00084889">
        <w:rPr>
          <w:sz w:val="24"/>
          <w:szCs w:val="24"/>
        </w:rPr>
        <w:t>1</w:t>
      </w:r>
      <w:r w:rsidRPr="00491268">
        <w:rPr>
          <w:sz w:val="24"/>
          <w:szCs w:val="24"/>
        </w:rPr>
        <w:t>%</w:t>
      </w:r>
      <w:r w:rsidR="00750749" w:rsidRPr="00491268">
        <w:rPr>
          <w:sz w:val="24"/>
          <w:szCs w:val="24"/>
        </w:rPr>
        <w:t xml:space="preserve"> румун</w:t>
      </w:r>
      <w:r w:rsidR="00267397">
        <w:rPr>
          <w:sz w:val="24"/>
          <w:szCs w:val="24"/>
        </w:rPr>
        <w:t>ів</w:t>
      </w:r>
      <w:r w:rsidRPr="00491268">
        <w:rPr>
          <w:sz w:val="24"/>
          <w:szCs w:val="24"/>
        </w:rPr>
        <w:t xml:space="preserve">. </w:t>
      </w:r>
      <w:r w:rsidR="00E33EB3">
        <w:rPr>
          <w:sz w:val="24"/>
          <w:szCs w:val="24"/>
        </w:rPr>
        <w:t>Переважна більшість молдован</w:t>
      </w:r>
      <w:r w:rsidR="00084889">
        <w:rPr>
          <w:sz w:val="24"/>
          <w:szCs w:val="24"/>
        </w:rPr>
        <w:t xml:space="preserve"> Чернівецької області</w:t>
      </w:r>
      <w:r w:rsidR="00E33EB3">
        <w:rPr>
          <w:sz w:val="24"/>
          <w:szCs w:val="24"/>
        </w:rPr>
        <w:t xml:space="preserve"> вказали як рідн</w:t>
      </w:r>
      <w:r w:rsidR="00267397">
        <w:rPr>
          <w:sz w:val="24"/>
          <w:szCs w:val="24"/>
        </w:rPr>
        <w:t>у</w:t>
      </w:r>
      <w:r w:rsidR="00E33EB3">
        <w:rPr>
          <w:sz w:val="24"/>
          <w:szCs w:val="24"/>
        </w:rPr>
        <w:t xml:space="preserve"> молдовську мову (92%), </w:t>
      </w:r>
      <w:r w:rsidR="00084889">
        <w:rPr>
          <w:sz w:val="24"/>
          <w:szCs w:val="24"/>
        </w:rPr>
        <w:t>ще 4% назвали румунську і 3% українську.</w:t>
      </w:r>
    </w:p>
    <w:p w:rsidR="0079084F" w:rsidRPr="00491268" w:rsidRDefault="0059284D" w:rsidP="0079084F">
      <w:pPr>
        <w:pStyle w:val="Heading2"/>
      </w:pPr>
      <w:bookmarkStart w:id="8" w:name="_Toc1570146"/>
      <w:r>
        <w:t xml:space="preserve">2.2 </w:t>
      </w:r>
      <w:r w:rsidR="00AE38D5" w:rsidRPr="00491268">
        <w:t>Освітній профіль регіонів</w:t>
      </w:r>
      <w:bookmarkEnd w:id="8"/>
      <w:r w:rsidR="00AE38D5" w:rsidRPr="00491268">
        <w:t xml:space="preserve"> </w:t>
      </w:r>
    </w:p>
    <w:p w:rsidR="00662B04" w:rsidRPr="00491268" w:rsidRDefault="00662B04" w:rsidP="006E3E6C">
      <w:pPr>
        <w:spacing w:before="120" w:after="120" w:line="240" w:lineRule="auto"/>
        <w:rPr>
          <w:sz w:val="24"/>
          <w:szCs w:val="24"/>
        </w:rPr>
      </w:pPr>
      <w:r w:rsidRPr="00491268">
        <w:rPr>
          <w:sz w:val="24"/>
          <w:szCs w:val="24"/>
        </w:rPr>
        <w:t>На початок 2017/18 навчального року в Україні українською мовою навчалось 90% учнів денних загальноосвітніх навчальних закладів, 9% навчалось російською, по 0,4% румунською та угорською, по 0,1% польською та молдовською і менше 0,1% кримсько-татарською, англійською, словацькою та болгарською мовами.</w:t>
      </w:r>
      <w:r w:rsidRPr="00491268">
        <w:rPr>
          <w:rStyle w:val="FootnoteReference"/>
          <w:sz w:val="24"/>
          <w:szCs w:val="24"/>
        </w:rPr>
        <w:footnoteReference w:id="30"/>
      </w:r>
      <w:r w:rsidR="0062558A" w:rsidRPr="00491268">
        <w:rPr>
          <w:sz w:val="24"/>
          <w:szCs w:val="24"/>
        </w:rPr>
        <w:t xml:space="preserve"> Ці дані не враховують учнів спеціальних шкіл (шкіл-інтернатів) та учнів спеціальних класів.</w:t>
      </w:r>
    </w:p>
    <w:p w:rsidR="0062558A" w:rsidRDefault="0039229B" w:rsidP="006E3E6C">
      <w:pPr>
        <w:spacing w:before="120" w:after="120" w:line="240" w:lineRule="auto"/>
        <w:rPr>
          <w:sz w:val="24"/>
          <w:szCs w:val="24"/>
        </w:rPr>
      </w:pPr>
      <w:r>
        <w:rPr>
          <w:b/>
          <w:sz w:val="24"/>
          <w:szCs w:val="24"/>
        </w:rPr>
        <w:t xml:space="preserve">Закарпаття. </w:t>
      </w:r>
      <w:r w:rsidR="0062558A" w:rsidRPr="00491268">
        <w:rPr>
          <w:sz w:val="24"/>
          <w:szCs w:val="24"/>
        </w:rPr>
        <w:t xml:space="preserve">На Закарпатті </w:t>
      </w:r>
      <w:r w:rsidR="000F6BD3">
        <w:rPr>
          <w:sz w:val="24"/>
          <w:szCs w:val="24"/>
        </w:rPr>
        <w:t>н</w:t>
      </w:r>
      <w:r w:rsidR="000F6BD3" w:rsidRPr="001D48A6">
        <w:rPr>
          <w:sz w:val="24"/>
          <w:szCs w:val="24"/>
        </w:rPr>
        <w:t>а початок 2017/18 навчального року</w:t>
      </w:r>
      <w:r w:rsidR="000F6BD3" w:rsidRPr="00491268">
        <w:rPr>
          <w:sz w:val="24"/>
          <w:szCs w:val="24"/>
        </w:rPr>
        <w:t xml:space="preserve"> </w:t>
      </w:r>
      <w:r w:rsidR="0062558A" w:rsidRPr="00491268">
        <w:rPr>
          <w:sz w:val="24"/>
          <w:szCs w:val="24"/>
        </w:rPr>
        <w:t>16450 учнів (10%) навчались угорською мовою, 2649 учнів (2%) румунською, 1333 (1%) російською та 148 (0,1%) словацькою мовами.</w:t>
      </w:r>
      <w:r w:rsidR="00063F93">
        <w:rPr>
          <w:sz w:val="24"/>
          <w:szCs w:val="24"/>
        </w:rPr>
        <w:t xml:space="preserve"> Решта учнів</w:t>
      </w:r>
      <w:r w:rsidR="00D56B64">
        <w:rPr>
          <w:sz w:val="24"/>
          <w:szCs w:val="24"/>
        </w:rPr>
        <w:t xml:space="preserve"> (87%)</w:t>
      </w:r>
      <w:r w:rsidR="00063F93">
        <w:rPr>
          <w:sz w:val="24"/>
          <w:szCs w:val="24"/>
        </w:rPr>
        <w:t xml:space="preserve"> навчались українською мовою.</w:t>
      </w:r>
      <w:r w:rsidR="000C36E5" w:rsidRPr="00491268">
        <w:rPr>
          <w:sz w:val="24"/>
          <w:szCs w:val="24"/>
        </w:rPr>
        <w:t xml:space="preserve"> Загалом у Закарпатській області 12 закладів здійснювали навчання румунською мовою, 7</w:t>
      </w:r>
      <w:r w:rsidR="00063F93">
        <w:rPr>
          <w:sz w:val="24"/>
          <w:szCs w:val="24"/>
        </w:rPr>
        <w:t>3</w:t>
      </w:r>
      <w:r w:rsidR="000C36E5" w:rsidRPr="00491268">
        <w:rPr>
          <w:sz w:val="24"/>
          <w:szCs w:val="24"/>
        </w:rPr>
        <w:t xml:space="preserve"> заклади угорською</w:t>
      </w:r>
      <w:r w:rsidR="00063F93">
        <w:rPr>
          <w:sz w:val="24"/>
          <w:szCs w:val="24"/>
        </w:rPr>
        <w:t xml:space="preserve"> (</w:t>
      </w:r>
      <w:r w:rsidR="00267397">
        <w:rPr>
          <w:sz w:val="24"/>
          <w:szCs w:val="24"/>
        </w:rPr>
        <w:t>у</w:t>
      </w:r>
      <w:r w:rsidR="00063F93">
        <w:rPr>
          <w:sz w:val="24"/>
          <w:szCs w:val="24"/>
        </w:rPr>
        <w:t xml:space="preserve"> тому числі 5 приватних), 25 закладів використовували українську та угорську мови навчання, 3 – українську та російську, 1 – українську та румунську, 1 – українську та словацьку, 1 – угорську та російську, 1 – українську, румунську та російську</w:t>
      </w:r>
      <w:r w:rsidR="000C36E5" w:rsidRPr="00491268">
        <w:rPr>
          <w:sz w:val="24"/>
          <w:szCs w:val="24"/>
        </w:rPr>
        <w:t xml:space="preserve"> і 1 заклад</w:t>
      </w:r>
      <w:r w:rsidR="00063F93">
        <w:rPr>
          <w:sz w:val="24"/>
          <w:szCs w:val="24"/>
        </w:rPr>
        <w:t xml:space="preserve"> здійснював навчання</w:t>
      </w:r>
      <w:r w:rsidR="000C36E5" w:rsidRPr="00491268">
        <w:rPr>
          <w:sz w:val="24"/>
          <w:szCs w:val="24"/>
        </w:rPr>
        <w:t xml:space="preserve"> російською мовою.</w:t>
      </w:r>
      <w:r w:rsidR="00063F93">
        <w:rPr>
          <w:rStyle w:val="FootnoteReference"/>
          <w:sz w:val="24"/>
          <w:szCs w:val="24"/>
        </w:rPr>
        <w:footnoteReference w:id="31"/>
      </w:r>
      <w:r w:rsidR="00EA4662" w:rsidRPr="00491268">
        <w:rPr>
          <w:sz w:val="24"/>
          <w:szCs w:val="24"/>
        </w:rPr>
        <w:t xml:space="preserve"> Якщо подивитись </w:t>
      </w:r>
      <w:r w:rsidR="00267397">
        <w:rPr>
          <w:sz w:val="24"/>
          <w:szCs w:val="24"/>
        </w:rPr>
        <w:t>за</w:t>
      </w:r>
      <w:r w:rsidR="00EA4662" w:rsidRPr="00491268">
        <w:rPr>
          <w:sz w:val="24"/>
          <w:szCs w:val="24"/>
        </w:rPr>
        <w:t xml:space="preserve"> класам</w:t>
      </w:r>
      <w:r w:rsidR="00267397">
        <w:rPr>
          <w:sz w:val="24"/>
          <w:szCs w:val="24"/>
        </w:rPr>
        <w:t>и</w:t>
      </w:r>
      <w:r w:rsidR="00EA4662" w:rsidRPr="00491268">
        <w:rPr>
          <w:sz w:val="24"/>
          <w:szCs w:val="24"/>
        </w:rPr>
        <w:t>, то у 163 класах шкіл Закарпатської області навчання здійснювалось румунською мовою, у 1007 класах угорською, у 4 класах словацькою і у 58 класах російською мовою.</w:t>
      </w:r>
    </w:p>
    <w:p w:rsidR="00F87D56" w:rsidRDefault="00267397" w:rsidP="006E3E6C">
      <w:pPr>
        <w:spacing w:before="120" w:after="120" w:line="240" w:lineRule="auto"/>
        <w:rPr>
          <w:sz w:val="24"/>
          <w:szCs w:val="24"/>
        </w:rPr>
      </w:pPr>
      <w:r>
        <w:rPr>
          <w:sz w:val="24"/>
          <w:szCs w:val="24"/>
        </w:rPr>
        <w:t>У</w:t>
      </w:r>
      <w:r w:rsidR="00CB1130">
        <w:rPr>
          <w:sz w:val="24"/>
          <w:szCs w:val="24"/>
        </w:rPr>
        <w:t xml:space="preserve"> </w:t>
      </w:r>
      <w:r w:rsidR="00A376EF">
        <w:rPr>
          <w:sz w:val="24"/>
          <w:szCs w:val="24"/>
        </w:rPr>
        <w:t xml:space="preserve">районах з </w:t>
      </w:r>
      <w:r w:rsidR="00CB1130">
        <w:rPr>
          <w:sz w:val="24"/>
          <w:szCs w:val="24"/>
        </w:rPr>
        <w:t>компактн</w:t>
      </w:r>
      <w:r w:rsidR="00A376EF">
        <w:rPr>
          <w:sz w:val="24"/>
          <w:szCs w:val="24"/>
        </w:rPr>
        <w:t>им</w:t>
      </w:r>
      <w:r w:rsidR="00CB1130">
        <w:rPr>
          <w:sz w:val="24"/>
          <w:szCs w:val="24"/>
        </w:rPr>
        <w:t xml:space="preserve"> прожива</w:t>
      </w:r>
      <w:r w:rsidR="00A376EF">
        <w:rPr>
          <w:sz w:val="24"/>
          <w:szCs w:val="24"/>
        </w:rPr>
        <w:t>нням</w:t>
      </w:r>
      <w:r w:rsidR="00CB1130">
        <w:rPr>
          <w:sz w:val="24"/>
          <w:szCs w:val="24"/>
        </w:rPr>
        <w:t xml:space="preserve"> угорці</w:t>
      </w:r>
      <w:r w:rsidR="00A376EF">
        <w:rPr>
          <w:sz w:val="24"/>
          <w:szCs w:val="24"/>
        </w:rPr>
        <w:t>в</w:t>
      </w:r>
      <w:r w:rsidR="00CB1130">
        <w:rPr>
          <w:sz w:val="24"/>
          <w:szCs w:val="24"/>
        </w:rPr>
        <w:t xml:space="preserve"> працює</w:t>
      </w:r>
      <w:r w:rsidR="00F01AE9">
        <w:rPr>
          <w:sz w:val="24"/>
          <w:szCs w:val="24"/>
        </w:rPr>
        <w:t xml:space="preserve"> </w:t>
      </w:r>
      <w:r w:rsidR="00A376EF">
        <w:rPr>
          <w:sz w:val="24"/>
          <w:szCs w:val="24"/>
        </w:rPr>
        <w:t>165</w:t>
      </w:r>
      <w:r w:rsidR="00F01AE9">
        <w:rPr>
          <w:sz w:val="24"/>
          <w:szCs w:val="24"/>
        </w:rPr>
        <w:t xml:space="preserve"> шк</w:t>
      </w:r>
      <w:r w:rsidR="00A376EF">
        <w:rPr>
          <w:sz w:val="24"/>
          <w:szCs w:val="24"/>
        </w:rPr>
        <w:t>і</w:t>
      </w:r>
      <w:r w:rsidR="00F01AE9">
        <w:rPr>
          <w:sz w:val="24"/>
          <w:szCs w:val="24"/>
        </w:rPr>
        <w:t>л</w:t>
      </w:r>
      <w:r w:rsidR="00A376EF">
        <w:rPr>
          <w:sz w:val="24"/>
          <w:szCs w:val="24"/>
        </w:rPr>
        <w:t xml:space="preserve">, </w:t>
      </w:r>
      <w:r>
        <w:rPr>
          <w:sz w:val="24"/>
          <w:szCs w:val="24"/>
        </w:rPr>
        <w:t>і</w:t>
      </w:r>
      <w:r w:rsidR="00A376EF">
        <w:rPr>
          <w:sz w:val="24"/>
          <w:szCs w:val="24"/>
        </w:rPr>
        <w:t>з них 75 шкіл (45%) з угорською мовою викладання.</w:t>
      </w:r>
      <w:r w:rsidR="00F87D56">
        <w:rPr>
          <w:sz w:val="24"/>
          <w:szCs w:val="24"/>
        </w:rPr>
        <w:t xml:space="preserve"> Дані </w:t>
      </w:r>
      <w:r>
        <w:rPr>
          <w:sz w:val="24"/>
          <w:szCs w:val="24"/>
        </w:rPr>
        <w:t>щодо</w:t>
      </w:r>
      <w:r w:rsidR="00F87D56">
        <w:rPr>
          <w:sz w:val="24"/>
          <w:szCs w:val="24"/>
        </w:rPr>
        <w:t xml:space="preserve"> кількості шкіл з угорською мовою викладання наведені в табл. 1.</w:t>
      </w:r>
    </w:p>
    <w:p w:rsidR="00F87D56" w:rsidRDefault="00F87D56" w:rsidP="006E3E6C">
      <w:pPr>
        <w:spacing w:before="120" w:after="120" w:line="240" w:lineRule="auto"/>
        <w:rPr>
          <w:sz w:val="24"/>
          <w:szCs w:val="24"/>
        </w:rPr>
      </w:pPr>
      <w:r>
        <w:rPr>
          <w:sz w:val="24"/>
          <w:szCs w:val="24"/>
        </w:rPr>
        <w:t>Таблиця 1. Заклади</w:t>
      </w:r>
      <w:r w:rsidR="00BB04BF">
        <w:rPr>
          <w:sz w:val="24"/>
          <w:szCs w:val="24"/>
        </w:rPr>
        <w:t xml:space="preserve"> шкільної</w:t>
      </w:r>
      <w:r>
        <w:rPr>
          <w:sz w:val="24"/>
          <w:szCs w:val="24"/>
        </w:rPr>
        <w:t xml:space="preserve"> освіти </w:t>
      </w:r>
      <w:r w:rsidR="00A376EF">
        <w:rPr>
          <w:sz w:val="24"/>
          <w:szCs w:val="24"/>
        </w:rPr>
        <w:t>окремих</w:t>
      </w:r>
      <w:r>
        <w:rPr>
          <w:sz w:val="24"/>
          <w:szCs w:val="24"/>
        </w:rPr>
        <w:t xml:space="preserve"> район</w:t>
      </w:r>
      <w:r w:rsidR="00A376EF">
        <w:rPr>
          <w:sz w:val="24"/>
          <w:szCs w:val="24"/>
        </w:rPr>
        <w:t>ів</w:t>
      </w:r>
      <w:r w:rsidR="00BB04BF">
        <w:rPr>
          <w:sz w:val="24"/>
          <w:szCs w:val="24"/>
        </w:rPr>
        <w:t xml:space="preserve"> З</w:t>
      </w:r>
      <w:r w:rsidR="00A376EF">
        <w:rPr>
          <w:sz w:val="24"/>
          <w:szCs w:val="24"/>
        </w:rPr>
        <w:t>акарпатської області</w:t>
      </w:r>
      <w:r>
        <w:rPr>
          <w:sz w:val="24"/>
          <w:szCs w:val="24"/>
        </w:rPr>
        <w:t xml:space="preserve"> з угорською мовою викладання</w:t>
      </w:r>
    </w:p>
    <w:tbl>
      <w:tblPr>
        <w:tblStyle w:val="TableGrid"/>
        <w:tblW w:w="0" w:type="auto"/>
        <w:tblLook w:val="04A0" w:firstRow="1" w:lastRow="0" w:firstColumn="1" w:lastColumn="0" w:noHBand="0" w:noVBand="1"/>
      </w:tblPr>
      <w:tblGrid>
        <w:gridCol w:w="1472"/>
        <w:gridCol w:w="1380"/>
        <w:gridCol w:w="1381"/>
        <w:gridCol w:w="1378"/>
        <w:gridCol w:w="1369"/>
        <w:gridCol w:w="1379"/>
        <w:gridCol w:w="1377"/>
      </w:tblGrid>
      <w:tr w:rsidR="00F87D56" w:rsidRPr="00BA35EE" w:rsidTr="00A376EF">
        <w:tc>
          <w:tcPr>
            <w:tcW w:w="1429" w:type="dxa"/>
          </w:tcPr>
          <w:p w:rsidR="00F87D56" w:rsidRPr="00BA35EE" w:rsidRDefault="00F87D56" w:rsidP="00A376EF">
            <w:pPr>
              <w:rPr>
                <w:b/>
                <w:sz w:val="24"/>
                <w:szCs w:val="24"/>
              </w:rPr>
            </w:pPr>
            <w:r w:rsidRPr="00BA35EE">
              <w:rPr>
                <w:b/>
                <w:sz w:val="24"/>
                <w:szCs w:val="24"/>
              </w:rPr>
              <w:t>Мов</w:t>
            </w:r>
            <w:r w:rsidR="00A376EF" w:rsidRPr="00BA35EE">
              <w:rPr>
                <w:b/>
                <w:sz w:val="24"/>
                <w:szCs w:val="24"/>
              </w:rPr>
              <w:t>а</w:t>
            </w:r>
            <w:r w:rsidRPr="00BA35EE">
              <w:rPr>
                <w:b/>
                <w:sz w:val="24"/>
                <w:szCs w:val="24"/>
              </w:rPr>
              <w:t xml:space="preserve"> викладання</w:t>
            </w:r>
          </w:p>
        </w:tc>
        <w:tc>
          <w:tcPr>
            <w:tcW w:w="1386" w:type="dxa"/>
          </w:tcPr>
          <w:p w:rsidR="00F87D56" w:rsidRPr="00BA35EE" w:rsidRDefault="00F87D56" w:rsidP="00F87D56">
            <w:pPr>
              <w:rPr>
                <w:b/>
                <w:sz w:val="24"/>
                <w:szCs w:val="24"/>
              </w:rPr>
            </w:pPr>
            <w:r w:rsidRPr="00BA35EE">
              <w:rPr>
                <w:b/>
                <w:sz w:val="24"/>
                <w:szCs w:val="24"/>
              </w:rPr>
              <w:t>ЗОШ І-ІІІ ступенів</w:t>
            </w:r>
          </w:p>
        </w:tc>
        <w:tc>
          <w:tcPr>
            <w:tcW w:w="1386" w:type="dxa"/>
          </w:tcPr>
          <w:p w:rsidR="00F87D56" w:rsidRPr="00BA35EE" w:rsidRDefault="00F87D56" w:rsidP="00F87D56">
            <w:pPr>
              <w:rPr>
                <w:b/>
                <w:sz w:val="24"/>
                <w:szCs w:val="24"/>
              </w:rPr>
            </w:pPr>
            <w:r w:rsidRPr="00BA35EE">
              <w:rPr>
                <w:b/>
                <w:sz w:val="24"/>
                <w:szCs w:val="24"/>
              </w:rPr>
              <w:t>ЗОШ І-ІІ ступенів</w:t>
            </w:r>
          </w:p>
        </w:tc>
        <w:tc>
          <w:tcPr>
            <w:tcW w:w="1385" w:type="dxa"/>
          </w:tcPr>
          <w:p w:rsidR="00F87D56" w:rsidRPr="00BA35EE" w:rsidRDefault="00F87D56" w:rsidP="00F87D56">
            <w:pPr>
              <w:rPr>
                <w:b/>
                <w:sz w:val="24"/>
                <w:szCs w:val="24"/>
              </w:rPr>
            </w:pPr>
            <w:r w:rsidRPr="00BA35EE">
              <w:rPr>
                <w:b/>
                <w:sz w:val="24"/>
                <w:szCs w:val="24"/>
              </w:rPr>
              <w:t>гімназії</w:t>
            </w:r>
          </w:p>
        </w:tc>
        <w:tc>
          <w:tcPr>
            <w:tcW w:w="1381" w:type="dxa"/>
          </w:tcPr>
          <w:p w:rsidR="00F87D56" w:rsidRPr="00BA35EE" w:rsidRDefault="00F87D56" w:rsidP="00F87D56">
            <w:pPr>
              <w:rPr>
                <w:b/>
                <w:sz w:val="24"/>
                <w:szCs w:val="24"/>
              </w:rPr>
            </w:pPr>
            <w:r w:rsidRPr="00BA35EE">
              <w:rPr>
                <w:b/>
                <w:sz w:val="24"/>
                <w:szCs w:val="24"/>
              </w:rPr>
              <w:t>ліцеї</w:t>
            </w:r>
          </w:p>
        </w:tc>
        <w:tc>
          <w:tcPr>
            <w:tcW w:w="1385" w:type="dxa"/>
          </w:tcPr>
          <w:p w:rsidR="00F87D56" w:rsidRPr="00BA35EE" w:rsidRDefault="00F87D56" w:rsidP="00F87D56">
            <w:pPr>
              <w:rPr>
                <w:b/>
                <w:sz w:val="24"/>
                <w:szCs w:val="24"/>
              </w:rPr>
            </w:pPr>
            <w:r w:rsidRPr="00BA35EE">
              <w:rPr>
                <w:b/>
                <w:sz w:val="24"/>
                <w:szCs w:val="24"/>
              </w:rPr>
              <w:t>ЗОШ І ступеня</w:t>
            </w:r>
          </w:p>
        </w:tc>
        <w:tc>
          <w:tcPr>
            <w:tcW w:w="1384" w:type="dxa"/>
          </w:tcPr>
          <w:p w:rsidR="00F87D56" w:rsidRPr="00BA35EE" w:rsidRDefault="00F87D56" w:rsidP="00F87D56">
            <w:pPr>
              <w:rPr>
                <w:b/>
                <w:sz w:val="24"/>
                <w:szCs w:val="24"/>
              </w:rPr>
            </w:pPr>
            <w:r w:rsidRPr="00BA35EE">
              <w:rPr>
                <w:b/>
                <w:sz w:val="24"/>
                <w:szCs w:val="24"/>
              </w:rPr>
              <w:t>Вечірні школи</w:t>
            </w:r>
          </w:p>
        </w:tc>
      </w:tr>
      <w:tr w:rsidR="00A376EF" w:rsidTr="00F26BFF">
        <w:tc>
          <w:tcPr>
            <w:tcW w:w="9736" w:type="dxa"/>
            <w:gridSpan w:val="7"/>
          </w:tcPr>
          <w:p w:rsidR="00A376EF" w:rsidRDefault="00A376EF" w:rsidP="00A376EF">
            <w:pPr>
              <w:rPr>
                <w:sz w:val="24"/>
                <w:szCs w:val="24"/>
              </w:rPr>
            </w:pPr>
            <w:r w:rsidRPr="00BB04BF">
              <w:rPr>
                <w:b/>
                <w:sz w:val="24"/>
                <w:szCs w:val="24"/>
              </w:rPr>
              <w:t>Берегівський район та м. Берегово</w:t>
            </w:r>
            <w:r>
              <w:rPr>
                <w:sz w:val="24"/>
                <w:szCs w:val="24"/>
              </w:rPr>
              <w:t xml:space="preserve"> (всього 53 школи)</w:t>
            </w:r>
          </w:p>
        </w:tc>
      </w:tr>
      <w:tr w:rsidR="00F87D56" w:rsidTr="00A376EF">
        <w:tc>
          <w:tcPr>
            <w:tcW w:w="1429" w:type="dxa"/>
          </w:tcPr>
          <w:p w:rsidR="00F87D56" w:rsidRDefault="00F87D56" w:rsidP="00F87D56">
            <w:pPr>
              <w:rPr>
                <w:sz w:val="24"/>
                <w:szCs w:val="24"/>
              </w:rPr>
            </w:pPr>
            <w:r>
              <w:rPr>
                <w:sz w:val="24"/>
                <w:szCs w:val="24"/>
              </w:rPr>
              <w:t>угорська</w:t>
            </w:r>
          </w:p>
        </w:tc>
        <w:tc>
          <w:tcPr>
            <w:tcW w:w="1386" w:type="dxa"/>
          </w:tcPr>
          <w:p w:rsidR="00F87D56" w:rsidRDefault="00F87D56" w:rsidP="00F87D56">
            <w:pPr>
              <w:rPr>
                <w:sz w:val="24"/>
                <w:szCs w:val="24"/>
              </w:rPr>
            </w:pPr>
            <w:r>
              <w:rPr>
                <w:sz w:val="24"/>
                <w:szCs w:val="24"/>
              </w:rPr>
              <w:t>6</w:t>
            </w:r>
          </w:p>
        </w:tc>
        <w:tc>
          <w:tcPr>
            <w:tcW w:w="1386" w:type="dxa"/>
          </w:tcPr>
          <w:p w:rsidR="00F87D56" w:rsidRDefault="00F87D56" w:rsidP="00F87D56">
            <w:pPr>
              <w:rPr>
                <w:sz w:val="24"/>
                <w:szCs w:val="24"/>
              </w:rPr>
            </w:pPr>
            <w:r>
              <w:rPr>
                <w:sz w:val="24"/>
                <w:szCs w:val="24"/>
              </w:rPr>
              <w:t>18</w:t>
            </w:r>
          </w:p>
        </w:tc>
        <w:tc>
          <w:tcPr>
            <w:tcW w:w="1385" w:type="dxa"/>
          </w:tcPr>
          <w:p w:rsidR="00F87D56" w:rsidRDefault="00F87D56" w:rsidP="00F87D56">
            <w:pPr>
              <w:rPr>
                <w:sz w:val="24"/>
                <w:szCs w:val="24"/>
              </w:rPr>
            </w:pPr>
            <w:r>
              <w:rPr>
                <w:sz w:val="24"/>
                <w:szCs w:val="24"/>
              </w:rPr>
              <w:t>1</w:t>
            </w:r>
          </w:p>
        </w:tc>
        <w:tc>
          <w:tcPr>
            <w:tcW w:w="1381" w:type="dxa"/>
          </w:tcPr>
          <w:p w:rsidR="00F87D56" w:rsidRDefault="00F87D56" w:rsidP="00F87D56">
            <w:pPr>
              <w:rPr>
                <w:sz w:val="24"/>
                <w:szCs w:val="24"/>
              </w:rPr>
            </w:pPr>
            <w:r>
              <w:rPr>
                <w:sz w:val="24"/>
                <w:szCs w:val="24"/>
              </w:rPr>
              <w:t>1</w:t>
            </w:r>
          </w:p>
        </w:tc>
        <w:tc>
          <w:tcPr>
            <w:tcW w:w="1385" w:type="dxa"/>
          </w:tcPr>
          <w:p w:rsidR="00F87D56" w:rsidRDefault="00F87D56" w:rsidP="00F87D56">
            <w:pPr>
              <w:rPr>
                <w:sz w:val="24"/>
                <w:szCs w:val="24"/>
              </w:rPr>
            </w:pPr>
            <w:r>
              <w:rPr>
                <w:sz w:val="24"/>
                <w:szCs w:val="24"/>
              </w:rPr>
              <w:t>2</w:t>
            </w:r>
          </w:p>
        </w:tc>
        <w:tc>
          <w:tcPr>
            <w:tcW w:w="1384" w:type="dxa"/>
          </w:tcPr>
          <w:p w:rsidR="00F87D56" w:rsidRDefault="00F87D56" w:rsidP="00F87D56">
            <w:pPr>
              <w:rPr>
                <w:sz w:val="24"/>
                <w:szCs w:val="24"/>
              </w:rPr>
            </w:pPr>
            <w:r>
              <w:rPr>
                <w:sz w:val="24"/>
                <w:szCs w:val="24"/>
              </w:rPr>
              <w:t>1</w:t>
            </w:r>
          </w:p>
        </w:tc>
      </w:tr>
      <w:tr w:rsidR="00F87D56" w:rsidTr="00A376EF">
        <w:tc>
          <w:tcPr>
            <w:tcW w:w="1429" w:type="dxa"/>
          </w:tcPr>
          <w:p w:rsidR="00F87D56" w:rsidRDefault="00F87D56" w:rsidP="00F87D56">
            <w:pPr>
              <w:rPr>
                <w:sz w:val="24"/>
                <w:szCs w:val="24"/>
              </w:rPr>
            </w:pPr>
            <w:r>
              <w:rPr>
                <w:sz w:val="24"/>
                <w:szCs w:val="24"/>
              </w:rPr>
              <w:t>українська та угорська</w:t>
            </w:r>
          </w:p>
        </w:tc>
        <w:tc>
          <w:tcPr>
            <w:tcW w:w="1386" w:type="dxa"/>
          </w:tcPr>
          <w:p w:rsidR="00F87D56" w:rsidRDefault="00F87D56" w:rsidP="00F87D56">
            <w:pPr>
              <w:rPr>
                <w:sz w:val="24"/>
                <w:szCs w:val="24"/>
              </w:rPr>
            </w:pPr>
            <w:r>
              <w:rPr>
                <w:sz w:val="24"/>
                <w:szCs w:val="24"/>
              </w:rPr>
              <w:t>5</w:t>
            </w:r>
          </w:p>
        </w:tc>
        <w:tc>
          <w:tcPr>
            <w:tcW w:w="1386" w:type="dxa"/>
          </w:tcPr>
          <w:p w:rsidR="00F87D56" w:rsidRDefault="00F87D56" w:rsidP="00F87D56">
            <w:pPr>
              <w:rPr>
                <w:sz w:val="24"/>
                <w:szCs w:val="24"/>
              </w:rPr>
            </w:pPr>
            <w:r>
              <w:rPr>
                <w:sz w:val="24"/>
                <w:szCs w:val="24"/>
              </w:rPr>
              <w:t>4</w:t>
            </w:r>
          </w:p>
        </w:tc>
        <w:tc>
          <w:tcPr>
            <w:tcW w:w="1385" w:type="dxa"/>
          </w:tcPr>
          <w:p w:rsidR="00F87D56" w:rsidRDefault="00F87D56" w:rsidP="00F87D56">
            <w:pPr>
              <w:rPr>
                <w:sz w:val="24"/>
                <w:szCs w:val="24"/>
              </w:rPr>
            </w:pPr>
          </w:p>
        </w:tc>
        <w:tc>
          <w:tcPr>
            <w:tcW w:w="1381" w:type="dxa"/>
          </w:tcPr>
          <w:p w:rsidR="00F87D56" w:rsidRDefault="00F87D56" w:rsidP="00F87D56">
            <w:pPr>
              <w:rPr>
                <w:sz w:val="24"/>
                <w:szCs w:val="24"/>
              </w:rPr>
            </w:pPr>
            <w:r>
              <w:rPr>
                <w:sz w:val="24"/>
                <w:szCs w:val="24"/>
              </w:rPr>
              <w:t>1</w:t>
            </w:r>
          </w:p>
        </w:tc>
        <w:tc>
          <w:tcPr>
            <w:tcW w:w="1385" w:type="dxa"/>
          </w:tcPr>
          <w:p w:rsidR="00F87D56" w:rsidRDefault="00F87D56" w:rsidP="00F87D56">
            <w:pPr>
              <w:rPr>
                <w:sz w:val="24"/>
                <w:szCs w:val="24"/>
              </w:rPr>
            </w:pPr>
          </w:p>
        </w:tc>
        <w:tc>
          <w:tcPr>
            <w:tcW w:w="1384" w:type="dxa"/>
          </w:tcPr>
          <w:p w:rsidR="00F87D56" w:rsidRDefault="00F87D56" w:rsidP="00F87D56">
            <w:pPr>
              <w:rPr>
                <w:sz w:val="24"/>
                <w:szCs w:val="24"/>
              </w:rPr>
            </w:pPr>
          </w:p>
        </w:tc>
      </w:tr>
      <w:tr w:rsidR="00F87D56" w:rsidTr="00A376EF">
        <w:tc>
          <w:tcPr>
            <w:tcW w:w="1429" w:type="dxa"/>
          </w:tcPr>
          <w:p w:rsidR="00F87D56" w:rsidRDefault="00F87D56" w:rsidP="00F87D56">
            <w:pPr>
              <w:rPr>
                <w:sz w:val="24"/>
                <w:szCs w:val="24"/>
              </w:rPr>
            </w:pPr>
            <w:r>
              <w:rPr>
                <w:sz w:val="24"/>
                <w:szCs w:val="24"/>
              </w:rPr>
              <w:t>угорська та російська</w:t>
            </w:r>
          </w:p>
        </w:tc>
        <w:tc>
          <w:tcPr>
            <w:tcW w:w="1386" w:type="dxa"/>
          </w:tcPr>
          <w:p w:rsidR="00F87D56" w:rsidRDefault="00F87D56" w:rsidP="00F87D56">
            <w:pPr>
              <w:rPr>
                <w:sz w:val="24"/>
                <w:szCs w:val="24"/>
              </w:rPr>
            </w:pPr>
            <w:r>
              <w:rPr>
                <w:sz w:val="24"/>
                <w:szCs w:val="24"/>
              </w:rPr>
              <w:t>1</w:t>
            </w:r>
          </w:p>
        </w:tc>
        <w:tc>
          <w:tcPr>
            <w:tcW w:w="1386" w:type="dxa"/>
          </w:tcPr>
          <w:p w:rsidR="00F87D56" w:rsidRDefault="00F87D56" w:rsidP="00F87D56">
            <w:pPr>
              <w:rPr>
                <w:sz w:val="24"/>
                <w:szCs w:val="24"/>
              </w:rPr>
            </w:pPr>
          </w:p>
        </w:tc>
        <w:tc>
          <w:tcPr>
            <w:tcW w:w="1385" w:type="dxa"/>
          </w:tcPr>
          <w:p w:rsidR="00F87D56" w:rsidRDefault="00F87D56" w:rsidP="00F87D56">
            <w:pPr>
              <w:rPr>
                <w:sz w:val="24"/>
                <w:szCs w:val="24"/>
              </w:rPr>
            </w:pPr>
          </w:p>
        </w:tc>
        <w:tc>
          <w:tcPr>
            <w:tcW w:w="1381" w:type="dxa"/>
          </w:tcPr>
          <w:p w:rsidR="00F87D56" w:rsidRDefault="00F87D56" w:rsidP="00F87D56">
            <w:pPr>
              <w:rPr>
                <w:sz w:val="24"/>
                <w:szCs w:val="24"/>
              </w:rPr>
            </w:pPr>
          </w:p>
        </w:tc>
        <w:tc>
          <w:tcPr>
            <w:tcW w:w="1385" w:type="dxa"/>
          </w:tcPr>
          <w:p w:rsidR="00F87D56" w:rsidRDefault="00F87D56" w:rsidP="00F87D56">
            <w:pPr>
              <w:rPr>
                <w:sz w:val="24"/>
                <w:szCs w:val="24"/>
              </w:rPr>
            </w:pPr>
          </w:p>
        </w:tc>
        <w:tc>
          <w:tcPr>
            <w:tcW w:w="1384" w:type="dxa"/>
          </w:tcPr>
          <w:p w:rsidR="00F87D56" w:rsidRDefault="00F87D56" w:rsidP="00F87D56">
            <w:pPr>
              <w:rPr>
                <w:sz w:val="24"/>
                <w:szCs w:val="24"/>
              </w:rPr>
            </w:pPr>
          </w:p>
        </w:tc>
      </w:tr>
      <w:tr w:rsidR="00A376EF" w:rsidTr="00F26BFF">
        <w:tc>
          <w:tcPr>
            <w:tcW w:w="9736" w:type="dxa"/>
            <w:gridSpan w:val="7"/>
          </w:tcPr>
          <w:p w:rsidR="00A376EF" w:rsidRDefault="00A376EF" w:rsidP="00F87D56">
            <w:pPr>
              <w:rPr>
                <w:sz w:val="24"/>
                <w:szCs w:val="24"/>
              </w:rPr>
            </w:pPr>
            <w:r w:rsidRPr="00BB04BF">
              <w:rPr>
                <w:b/>
                <w:sz w:val="24"/>
                <w:szCs w:val="24"/>
              </w:rPr>
              <w:t>Виноградівський район</w:t>
            </w:r>
            <w:r>
              <w:rPr>
                <w:sz w:val="24"/>
                <w:szCs w:val="24"/>
              </w:rPr>
              <w:t xml:space="preserve"> (всього 57 шкіл)</w:t>
            </w:r>
          </w:p>
        </w:tc>
      </w:tr>
      <w:tr w:rsidR="00A376EF" w:rsidTr="00A376EF">
        <w:tc>
          <w:tcPr>
            <w:tcW w:w="1429" w:type="dxa"/>
          </w:tcPr>
          <w:p w:rsidR="00A376EF" w:rsidRDefault="00A376EF" w:rsidP="00A376EF">
            <w:pPr>
              <w:rPr>
                <w:sz w:val="24"/>
                <w:szCs w:val="24"/>
              </w:rPr>
            </w:pPr>
            <w:r>
              <w:rPr>
                <w:sz w:val="24"/>
                <w:szCs w:val="24"/>
              </w:rPr>
              <w:t>угорська</w:t>
            </w:r>
          </w:p>
        </w:tc>
        <w:tc>
          <w:tcPr>
            <w:tcW w:w="1386" w:type="dxa"/>
          </w:tcPr>
          <w:p w:rsidR="00A376EF" w:rsidRDefault="00A376EF" w:rsidP="00A376EF">
            <w:pPr>
              <w:rPr>
                <w:sz w:val="24"/>
                <w:szCs w:val="24"/>
              </w:rPr>
            </w:pPr>
            <w:r>
              <w:rPr>
                <w:sz w:val="24"/>
                <w:szCs w:val="24"/>
              </w:rPr>
              <w:t>4</w:t>
            </w:r>
          </w:p>
        </w:tc>
        <w:tc>
          <w:tcPr>
            <w:tcW w:w="1386" w:type="dxa"/>
          </w:tcPr>
          <w:p w:rsidR="00A376EF" w:rsidRDefault="00A376EF" w:rsidP="00A376EF">
            <w:pPr>
              <w:rPr>
                <w:sz w:val="24"/>
                <w:szCs w:val="24"/>
              </w:rPr>
            </w:pPr>
            <w:r>
              <w:rPr>
                <w:sz w:val="24"/>
                <w:szCs w:val="24"/>
              </w:rPr>
              <w:t>6</w:t>
            </w:r>
          </w:p>
        </w:tc>
        <w:tc>
          <w:tcPr>
            <w:tcW w:w="1385" w:type="dxa"/>
          </w:tcPr>
          <w:p w:rsidR="00A376EF" w:rsidRDefault="00A376EF" w:rsidP="00A376EF">
            <w:pPr>
              <w:rPr>
                <w:sz w:val="24"/>
                <w:szCs w:val="24"/>
              </w:rPr>
            </w:pPr>
          </w:p>
        </w:tc>
        <w:tc>
          <w:tcPr>
            <w:tcW w:w="1381" w:type="dxa"/>
          </w:tcPr>
          <w:p w:rsidR="00A376EF" w:rsidRDefault="00A376EF" w:rsidP="00A376EF">
            <w:pPr>
              <w:rPr>
                <w:sz w:val="24"/>
                <w:szCs w:val="24"/>
              </w:rPr>
            </w:pPr>
          </w:p>
        </w:tc>
        <w:tc>
          <w:tcPr>
            <w:tcW w:w="1385" w:type="dxa"/>
          </w:tcPr>
          <w:p w:rsidR="00A376EF" w:rsidRDefault="00A376EF" w:rsidP="00A376EF">
            <w:pPr>
              <w:rPr>
                <w:sz w:val="24"/>
                <w:szCs w:val="24"/>
              </w:rPr>
            </w:pPr>
            <w:r>
              <w:rPr>
                <w:sz w:val="24"/>
                <w:szCs w:val="24"/>
              </w:rPr>
              <w:t>2</w:t>
            </w:r>
          </w:p>
        </w:tc>
        <w:tc>
          <w:tcPr>
            <w:tcW w:w="1384" w:type="dxa"/>
          </w:tcPr>
          <w:p w:rsidR="00A376EF" w:rsidRDefault="00A376EF" w:rsidP="00A376EF">
            <w:pPr>
              <w:rPr>
                <w:sz w:val="24"/>
                <w:szCs w:val="24"/>
              </w:rPr>
            </w:pPr>
          </w:p>
        </w:tc>
      </w:tr>
      <w:tr w:rsidR="00A376EF" w:rsidTr="00A376EF">
        <w:tc>
          <w:tcPr>
            <w:tcW w:w="1429" w:type="dxa"/>
          </w:tcPr>
          <w:p w:rsidR="00A376EF" w:rsidRDefault="00A376EF" w:rsidP="00A376EF">
            <w:pPr>
              <w:rPr>
                <w:sz w:val="24"/>
                <w:szCs w:val="24"/>
              </w:rPr>
            </w:pPr>
            <w:r>
              <w:rPr>
                <w:sz w:val="24"/>
                <w:szCs w:val="24"/>
              </w:rPr>
              <w:t>українська та угорська</w:t>
            </w:r>
          </w:p>
        </w:tc>
        <w:tc>
          <w:tcPr>
            <w:tcW w:w="1386" w:type="dxa"/>
          </w:tcPr>
          <w:p w:rsidR="00A376EF" w:rsidRDefault="00A376EF" w:rsidP="00A376EF">
            <w:pPr>
              <w:rPr>
                <w:sz w:val="24"/>
                <w:szCs w:val="24"/>
              </w:rPr>
            </w:pPr>
            <w:r>
              <w:rPr>
                <w:sz w:val="24"/>
                <w:szCs w:val="24"/>
              </w:rPr>
              <w:t>5</w:t>
            </w:r>
          </w:p>
        </w:tc>
        <w:tc>
          <w:tcPr>
            <w:tcW w:w="1386" w:type="dxa"/>
          </w:tcPr>
          <w:p w:rsidR="00A376EF" w:rsidRDefault="00A376EF" w:rsidP="00A376EF">
            <w:pPr>
              <w:rPr>
                <w:sz w:val="24"/>
                <w:szCs w:val="24"/>
              </w:rPr>
            </w:pPr>
            <w:r>
              <w:rPr>
                <w:sz w:val="24"/>
                <w:szCs w:val="24"/>
              </w:rPr>
              <w:t>1</w:t>
            </w:r>
          </w:p>
        </w:tc>
        <w:tc>
          <w:tcPr>
            <w:tcW w:w="1385" w:type="dxa"/>
          </w:tcPr>
          <w:p w:rsidR="00A376EF" w:rsidRDefault="00A376EF" w:rsidP="00A376EF">
            <w:pPr>
              <w:rPr>
                <w:sz w:val="24"/>
                <w:szCs w:val="24"/>
              </w:rPr>
            </w:pPr>
          </w:p>
        </w:tc>
        <w:tc>
          <w:tcPr>
            <w:tcW w:w="1381" w:type="dxa"/>
          </w:tcPr>
          <w:p w:rsidR="00A376EF" w:rsidRDefault="00A376EF" w:rsidP="00A376EF">
            <w:pPr>
              <w:rPr>
                <w:sz w:val="24"/>
                <w:szCs w:val="24"/>
              </w:rPr>
            </w:pPr>
          </w:p>
        </w:tc>
        <w:tc>
          <w:tcPr>
            <w:tcW w:w="1385" w:type="dxa"/>
          </w:tcPr>
          <w:p w:rsidR="00A376EF" w:rsidRDefault="00A376EF" w:rsidP="00A376EF">
            <w:pPr>
              <w:rPr>
                <w:sz w:val="24"/>
                <w:szCs w:val="24"/>
              </w:rPr>
            </w:pPr>
          </w:p>
        </w:tc>
        <w:tc>
          <w:tcPr>
            <w:tcW w:w="1384" w:type="dxa"/>
          </w:tcPr>
          <w:p w:rsidR="00A376EF" w:rsidRDefault="00A376EF" w:rsidP="00A376EF">
            <w:pPr>
              <w:rPr>
                <w:sz w:val="24"/>
                <w:szCs w:val="24"/>
              </w:rPr>
            </w:pPr>
          </w:p>
        </w:tc>
      </w:tr>
      <w:tr w:rsidR="00A376EF" w:rsidTr="00F26BFF">
        <w:tc>
          <w:tcPr>
            <w:tcW w:w="9736" w:type="dxa"/>
            <w:gridSpan w:val="7"/>
          </w:tcPr>
          <w:p w:rsidR="00A376EF" w:rsidRDefault="00A376EF" w:rsidP="00A376EF">
            <w:pPr>
              <w:rPr>
                <w:sz w:val="24"/>
                <w:szCs w:val="24"/>
              </w:rPr>
            </w:pPr>
            <w:r w:rsidRPr="00BB04BF">
              <w:rPr>
                <w:b/>
                <w:sz w:val="24"/>
                <w:szCs w:val="24"/>
              </w:rPr>
              <w:t>Ужгородський район</w:t>
            </w:r>
            <w:r>
              <w:rPr>
                <w:sz w:val="24"/>
                <w:szCs w:val="24"/>
              </w:rPr>
              <w:t xml:space="preserve"> (всього 55 шкіл)</w:t>
            </w:r>
          </w:p>
        </w:tc>
      </w:tr>
      <w:tr w:rsidR="00A376EF" w:rsidTr="00A376EF">
        <w:tc>
          <w:tcPr>
            <w:tcW w:w="1429" w:type="dxa"/>
          </w:tcPr>
          <w:p w:rsidR="00A376EF" w:rsidRDefault="00A376EF" w:rsidP="00A376EF">
            <w:pPr>
              <w:rPr>
                <w:sz w:val="24"/>
                <w:szCs w:val="24"/>
              </w:rPr>
            </w:pPr>
            <w:r>
              <w:rPr>
                <w:sz w:val="24"/>
                <w:szCs w:val="24"/>
              </w:rPr>
              <w:t>угорська</w:t>
            </w:r>
          </w:p>
        </w:tc>
        <w:tc>
          <w:tcPr>
            <w:tcW w:w="1386" w:type="dxa"/>
          </w:tcPr>
          <w:p w:rsidR="00A376EF" w:rsidRDefault="00A376EF" w:rsidP="00A376EF">
            <w:pPr>
              <w:rPr>
                <w:sz w:val="24"/>
                <w:szCs w:val="24"/>
              </w:rPr>
            </w:pPr>
            <w:r>
              <w:rPr>
                <w:sz w:val="24"/>
                <w:szCs w:val="24"/>
              </w:rPr>
              <w:t>4</w:t>
            </w:r>
          </w:p>
        </w:tc>
        <w:tc>
          <w:tcPr>
            <w:tcW w:w="1386" w:type="dxa"/>
          </w:tcPr>
          <w:p w:rsidR="00A376EF" w:rsidRDefault="00A376EF" w:rsidP="00A376EF">
            <w:pPr>
              <w:rPr>
                <w:sz w:val="24"/>
                <w:szCs w:val="24"/>
              </w:rPr>
            </w:pPr>
            <w:r>
              <w:rPr>
                <w:sz w:val="24"/>
                <w:szCs w:val="24"/>
              </w:rPr>
              <w:t>5</w:t>
            </w:r>
          </w:p>
        </w:tc>
        <w:tc>
          <w:tcPr>
            <w:tcW w:w="1385" w:type="dxa"/>
          </w:tcPr>
          <w:p w:rsidR="00A376EF" w:rsidRDefault="00A376EF" w:rsidP="00A376EF">
            <w:pPr>
              <w:rPr>
                <w:sz w:val="24"/>
                <w:szCs w:val="24"/>
              </w:rPr>
            </w:pPr>
          </w:p>
        </w:tc>
        <w:tc>
          <w:tcPr>
            <w:tcW w:w="1381" w:type="dxa"/>
          </w:tcPr>
          <w:p w:rsidR="00A376EF" w:rsidRDefault="00A376EF" w:rsidP="00A376EF">
            <w:pPr>
              <w:rPr>
                <w:sz w:val="24"/>
                <w:szCs w:val="24"/>
              </w:rPr>
            </w:pPr>
          </w:p>
        </w:tc>
        <w:tc>
          <w:tcPr>
            <w:tcW w:w="1385" w:type="dxa"/>
          </w:tcPr>
          <w:p w:rsidR="00A376EF" w:rsidRDefault="00A376EF" w:rsidP="00A376EF">
            <w:pPr>
              <w:rPr>
                <w:sz w:val="24"/>
                <w:szCs w:val="24"/>
              </w:rPr>
            </w:pPr>
            <w:r>
              <w:rPr>
                <w:sz w:val="24"/>
                <w:szCs w:val="24"/>
              </w:rPr>
              <w:t>2</w:t>
            </w:r>
          </w:p>
        </w:tc>
        <w:tc>
          <w:tcPr>
            <w:tcW w:w="1384" w:type="dxa"/>
          </w:tcPr>
          <w:p w:rsidR="00A376EF" w:rsidRDefault="00A376EF" w:rsidP="00A376EF">
            <w:pPr>
              <w:rPr>
                <w:sz w:val="24"/>
                <w:szCs w:val="24"/>
              </w:rPr>
            </w:pPr>
          </w:p>
        </w:tc>
      </w:tr>
      <w:tr w:rsidR="00A376EF" w:rsidTr="00A376EF">
        <w:tc>
          <w:tcPr>
            <w:tcW w:w="1429" w:type="dxa"/>
          </w:tcPr>
          <w:p w:rsidR="00A376EF" w:rsidRDefault="00A376EF" w:rsidP="00A376EF">
            <w:pPr>
              <w:rPr>
                <w:sz w:val="24"/>
                <w:szCs w:val="24"/>
              </w:rPr>
            </w:pPr>
            <w:r>
              <w:rPr>
                <w:sz w:val="24"/>
                <w:szCs w:val="24"/>
              </w:rPr>
              <w:t>українська та угорська</w:t>
            </w:r>
          </w:p>
        </w:tc>
        <w:tc>
          <w:tcPr>
            <w:tcW w:w="1386" w:type="dxa"/>
          </w:tcPr>
          <w:p w:rsidR="00A376EF" w:rsidRDefault="00A376EF" w:rsidP="00A376EF">
            <w:pPr>
              <w:rPr>
                <w:sz w:val="24"/>
                <w:szCs w:val="24"/>
              </w:rPr>
            </w:pPr>
            <w:r>
              <w:rPr>
                <w:sz w:val="24"/>
                <w:szCs w:val="24"/>
              </w:rPr>
              <w:t>3</w:t>
            </w:r>
          </w:p>
        </w:tc>
        <w:tc>
          <w:tcPr>
            <w:tcW w:w="1386" w:type="dxa"/>
          </w:tcPr>
          <w:p w:rsidR="00A376EF" w:rsidRDefault="00A376EF" w:rsidP="00A376EF">
            <w:pPr>
              <w:rPr>
                <w:sz w:val="24"/>
                <w:szCs w:val="24"/>
              </w:rPr>
            </w:pPr>
            <w:r>
              <w:rPr>
                <w:sz w:val="24"/>
                <w:szCs w:val="24"/>
              </w:rPr>
              <w:t>3</w:t>
            </w:r>
          </w:p>
        </w:tc>
        <w:tc>
          <w:tcPr>
            <w:tcW w:w="1385" w:type="dxa"/>
          </w:tcPr>
          <w:p w:rsidR="00A376EF" w:rsidRDefault="00A376EF" w:rsidP="00A376EF">
            <w:pPr>
              <w:rPr>
                <w:sz w:val="24"/>
                <w:szCs w:val="24"/>
              </w:rPr>
            </w:pPr>
          </w:p>
        </w:tc>
        <w:tc>
          <w:tcPr>
            <w:tcW w:w="1381" w:type="dxa"/>
          </w:tcPr>
          <w:p w:rsidR="00A376EF" w:rsidRDefault="00A376EF" w:rsidP="00A376EF">
            <w:pPr>
              <w:rPr>
                <w:sz w:val="24"/>
                <w:szCs w:val="24"/>
              </w:rPr>
            </w:pPr>
          </w:p>
        </w:tc>
        <w:tc>
          <w:tcPr>
            <w:tcW w:w="1385" w:type="dxa"/>
          </w:tcPr>
          <w:p w:rsidR="00A376EF" w:rsidRDefault="00A376EF" w:rsidP="00A376EF">
            <w:pPr>
              <w:rPr>
                <w:sz w:val="24"/>
                <w:szCs w:val="24"/>
              </w:rPr>
            </w:pPr>
          </w:p>
        </w:tc>
        <w:tc>
          <w:tcPr>
            <w:tcW w:w="1384" w:type="dxa"/>
          </w:tcPr>
          <w:p w:rsidR="00A376EF" w:rsidRDefault="00A376EF" w:rsidP="00A376EF">
            <w:pPr>
              <w:rPr>
                <w:sz w:val="24"/>
                <w:szCs w:val="24"/>
              </w:rPr>
            </w:pPr>
          </w:p>
        </w:tc>
      </w:tr>
    </w:tbl>
    <w:p w:rsidR="00A376EF" w:rsidRPr="00A376EF" w:rsidRDefault="00A376EF" w:rsidP="006E3E6C">
      <w:pPr>
        <w:spacing w:before="120" w:after="120" w:line="240" w:lineRule="auto"/>
        <w:rPr>
          <w:i/>
          <w:sz w:val="24"/>
          <w:szCs w:val="24"/>
        </w:rPr>
      </w:pPr>
      <w:r w:rsidRPr="00A376EF">
        <w:rPr>
          <w:i/>
          <w:sz w:val="24"/>
          <w:szCs w:val="24"/>
        </w:rPr>
        <w:t>Джерело: open-school.uspishnemisto.com.ua</w:t>
      </w:r>
    </w:p>
    <w:p w:rsidR="001D48A6" w:rsidRPr="00491268" w:rsidRDefault="001D48A6" w:rsidP="006E3E6C">
      <w:pPr>
        <w:spacing w:before="120" w:after="120" w:line="240" w:lineRule="auto"/>
        <w:rPr>
          <w:sz w:val="24"/>
          <w:szCs w:val="24"/>
        </w:rPr>
      </w:pPr>
      <w:r>
        <w:rPr>
          <w:sz w:val="24"/>
          <w:szCs w:val="24"/>
        </w:rPr>
        <w:t>В Ужгородському національному університеті створений гуманітарно-природничий факультет з угорською мовою навчання, який готує фахівців з угорської мови та літератури, історії Угорщини, а також фізико-математичних дисциплін.</w:t>
      </w:r>
    </w:p>
    <w:p w:rsidR="0062558A" w:rsidRDefault="0039229B" w:rsidP="006E3E6C">
      <w:pPr>
        <w:spacing w:before="120" w:after="120" w:line="240" w:lineRule="auto"/>
        <w:rPr>
          <w:sz w:val="24"/>
          <w:szCs w:val="24"/>
        </w:rPr>
      </w:pPr>
      <w:r w:rsidRPr="0039229B">
        <w:rPr>
          <w:b/>
          <w:sz w:val="24"/>
          <w:szCs w:val="24"/>
        </w:rPr>
        <w:t>Чернівецька область.</w:t>
      </w:r>
      <w:r>
        <w:rPr>
          <w:sz w:val="24"/>
          <w:szCs w:val="24"/>
        </w:rPr>
        <w:t xml:space="preserve"> </w:t>
      </w:r>
      <w:r w:rsidR="00267397">
        <w:rPr>
          <w:sz w:val="24"/>
          <w:szCs w:val="24"/>
        </w:rPr>
        <w:t>У</w:t>
      </w:r>
      <w:r w:rsidR="0062558A" w:rsidRPr="00491268">
        <w:rPr>
          <w:sz w:val="24"/>
          <w:szCs w:val="24"/>
        </w:rPr>
        <w:t xml:space="preserve"> Чернівецькій області</w:t>
      </w:r>
      <w:r w:rsidR="001D48A6">
        <w:rPr>
          <w:sz w:val="24"/>
          <w:szCs w:val="24"/>
        </w:rPr>
        <w:t xml:space="preserve"> н</w:t>
      </w:r>
      <w:r w:rsidR="001D48A6" w:rsidRPr="001D48A6">
        <w:rPr>
          <w:sz w:val="24"/>
          <w:szCs w:val="24"/>
        </w:rPr>
        <w:t>а початок 2017/18 навчального року</w:t>
      </w:r>
      <w:r w:rsidR="0062558A" w:rsidRPr="00491268">
        <w:rPr>
          <w:sz w:val="24"/>
          <w:szCs w:val="24"/>
        </w:rPr>
        <w:t xml:space="preserve"> 13336 учнів (13%) навчались румунською мовою і 259 учнів (0,3%) </w:t>
      </w:r>
      <w:r w:rsidR="001D48A6">
        <w:rPr>
          <w:sz w:val="24"/>
          <w:szCs w:val="24"/>
        </w:rPr>
        <w:t>-</w:t>
      </w:r>
      <w:r w:rsidR="0062558A" w:rsidRPr="00491268">
        <w:rPr>
          <w:sz w:val="24"/>
          <w:szCs w:val="24"/>
        </w:rPr>
        <w:t xml:space="preserve"> російською мовою.</w:t>
      </w:r>
      <w:r w:rsidR="000F6BD3" w:rsidRPr="000F6BD3">
        <w:rPr>
          <w:sz w:val="24"/>
          <w:szCs w:val="24"/>
        </w:rPr>
        <w:t xml:space="preserve"> </w:t>
      </w:r>
      <w:r w:rsidR="000F6BD3">
        <w:rPr>
          <w:sz w:val="24"/>
          <w:szCs w:val="24"/>
        </w:rPr>
        <w:t>Решта учнів навчались українською мовою.</w:t>
      </w:r>
      <w:r w:rsidR="000C36E5" w:rsidRPr="00491268">
        <w:rPr>
          <w:sz w:val="24"/>
          <w:szCs w:val="24"/>
        </w:rPr>
        <w:t xml:space="preserve"> Загалом у Чернівецькій області 6</w:t>
      </w:r>
      <w:r w:rsidR="0077701A">
        <w:rPr>
          <w:sz w:val="24"/>
          <w:szCs w:val="24"/>
        </w:rPr>
        <w:t>1</w:t>
      </w:r>
      <w:r w:rsidR="000C36E5" w:rsidRPr="00491268">
        <w:rPr>
          <w:sz w:val="24"/>
          <w:szCs w:val="24"/>
        </w:rPr>
        <w:t xml:space="preserve"> заклад здійснювали навчання румунською</w:t>
      </w:r>
      <w:r w:rsidR="0077701A">
        <w:rPr>
          <w:sz w:val="24"/>
          <w:szCs w:val="24"/>
        </w:rPr>
        <w:t xml:space="preserve"> (</w:t>
      </w:r>
      <w:r w:rsidR="00267397">
        <w:rPr>
          <w:sz w:val="24"/>
          <w:szCs w:val="24"/>
        </w:rPr>
        <w:t>у</w:t>
      </w:r>
      <w:r w:rsidR="0077701A">
        <w:rPr>
          <w:sz w:val="24"/>
          <w:szCs w:val="24"/>
        </w:rPr>
        <w:t xml:space="preserve"> тому числі 2 ліцеї і 2 гімназії)</w:t>
      </w:r>
      <w:r w:rsidR="000C36E5" w:rsidRPr="00491268">
        <w:rPr>
          <w:sz w:val="24"/>
          <w:szCs w:val="24"/>
        </w:rPr>
        <w:t xml:space="preserve"> і 1 заклад російською мовою</w:t>
      </w:r>
      <w:r w:rsidR="0077701A">
        <w:rPr>
          <w:sz w:val="24"/>
          <w:szCs w:val="24"/>
        </w:rPr>
        <w:t>, працювало 19 україно-румунських закладів і 1 україно-російський</w:t>
      </w:r>
      <w:r w:rsidR="000C36E5" w:rsidRPr="00491268">
        <w:rPr>
          <w:sz w:val="24"/>
          <w:szCs w:val="24"/>
        </w:rPr>
        <w:t>.</w:t>
      </w:r>
      <w:r w:rsidR="00EA4662" w:rsidRPr="00491268">
        <w:rPr>
          <w:sz w:val="24"/>
          <w:szCs w:val="24"/>
        </w:rPr>
        <w:t xml:space="preserve"> </w:t>
      </w:r>
      <w:r w:rsidR="00267397">
        <w:rPr>
          <w:sz w:val="24"/>
          <w:szCs w:val="24"/>
        </w:rPr>
        <w:t>У</w:t>
      </w:r>
      <w:r>
        <w:rPr>
          <w:sz w:val="24"/>
          <w:szCs w:val="24"/>
        </w:rPr>
        <w:t xml:space="preserve"> розподілі</w:t>
      </w:r>
      <w:r w:rsidR="00EA4662" w:rsidRPr="00491268">
        <w:rPr>
          <w:sz w:val="24"/>
          <w:szCs w:val="24"/>
        </w:rPr>
        <w:t xml:space="preserve"> </w:t>
      </w:r>
      <w:r w:rsidR="00267397">
        <w:rPr>
          <w:sz w:val="24"/>
          <w:szCs w:val="24"/>
        </w:rPr>
        <w:t>за</w:t>
      </w:r>
      <w:r w:rsidR="00EA4662" w:rsidRPr="00491268">
        <w:rPr>
          <w:sz w:val="24"/>
          <w:szCs w:val="24"/>
        </w:rPr>
        <w:t xml:space="preserve"> класам</w:t>
      </w:r>
      <w:r w:rsidR="00267397">
        <w:rPr>
          <w:sz w:val="24"/>
          <w:szCs w:val="24"/>
        </w:rPr>
        <w:t>и</w:t>
      </w:r>
      <w:r w:rsidR="00EA4662" w:rsidRPr="00491268">
        <w:rPr>
          <w:sz w:val="24"/>
          <w:szCs w:val="24"/>
        </w:rPr>
        <w:t xml:space="preserve"> у 866 класах Чернівецької області навчання здійснювалось румунською мовою і у 19 класах російською мовою.</w:t>
      </w:r>
    </w:p>
    <w:p w:rsidR="00BB04BF" w:rsidRDefault="00E07AC2" w:rsidP="006E3E6C">
      <w:pPr>
        <w:spacing w:before="120" w:after="120" w:line="240" w:lineRule="auto"/>
        <w:rPr>
          <w:sz w:val="24"/>
          <w:szCs w:val="24"/>
        </w:rPr>
      </w:pPr>
      <w:r>
        <w:rPr>
          <w:sz w:val="24"/>
          <w:szCs w:val="24"/>
        </w:rPr>
        <w:t>У</w:t>
      </w:r>
      <w:r w:rsidR="00BB04BF">
        <w:rPr>
          <w:sz w:val="24"/>
          <w:szCs w:val="24"/>
        </w:rPr>
        <w:t xml:space="preserve"> районах з компактним проживанням румун</w:t>
      </w:r>
      <w:r>
        <w:rPr>
          <w:sz w:val="24"/>
          <w:szCs w:val="24"/>
        </w:rPr>
        <w:t>ів</w:t>
      </w:r>
      <w:r w:rsidR="00BB04BF">
        <w:rPr>
          <w:sz w:val="24"/>
          <w:szCs w:val="24"/>
        </w:rPr>
        <w:t xml:space="preserve"> та молдован працює 1</w:t>
      </w:r>
      <w:r w:rsidR="00E931B0">
        <w:rPr>
          <w:sz w:val="24"/>
          <w:szCs w:val="24"/>
        </w:rPr>
        <w:t>48</w:t>
      </w:r>
      <w:r w:rsidR="00BB04BF">
        <w:rPr>
          <w:sz w:val="24"/>
          <w:szCs w:val="24"/>
        </w:rPr>
        <w:t xml:space="preserve"> шкіл, </w:t>
      </w:r>
      <w:r>
        <w:rPr>
          <w:sz w:val="24"/>
          <w:szCs w:val="24"/>
        </w:rPr>
        <w:t>і</w:t>
      </w:r>
      <w:r w:rsidR="00BB04BF">
        <w:rPr>
          <w:sz w:val="24"/>
          <w:szCs w:val="24"/>
        </w:rPr>
        <w:t>з них 7</w:t>
      </w:r>
      <w:r w:rsidR="00E931B0">
        <w:rPr>
          <w:sz w:val="24"/>
          <w:szCs w:val="24"/>
        </w:rPr>
        <w:t>4 шко</w:t>
      </w:r>
      <w:r w:rsidR="00BB04BF">
        <w:rPr>
          <w:sz w:val="24"/>
          <w:szCs w:val="24"/>
        </w:rPr>
        <w:t>л</w:t>
      </w:r>
      <w:r w:rsidR="00E931B0">
        <w:rPr>
          <w:sz w:val="24"/>
          <w:szCs w:val="24"/>
        </w:rPr>
        <w:t>и</w:t>
      </w:r>
      <w:r w:rsidR="00BB04BF">
        <w:rPr>
          <w:sz w:val="24"/>
          <w:szCs w:val="24"/>
        </w:rPr>
        <w:t xml:space="preserve"> (5</w:t>
      </w:r>
      <w:r w:rsidR="00E931B0">
        <w:rPr>
          <w:sz w:val="24"/>
          <w:szCs w:val="24"/>
        </w:rPr>
        <w:t>0</w:t>
      </w:r>
      <w:r w:rsidR="00BB04BF">
        <w:rPr>
          <w:sz w:val="24"/>
          <w:szCs w:val="24"/>
        </w:rPr>
        <w:t xml:space="preserve">%) з </w:t>
      </w:r>
      <w:r w:rsidR="00E931B0">
        <w:rPr>
          <w:sz w:val="24"/>
          <w:szCs w:val="24"/>
        </w:rPr>
        <w:t>румун</w:t>
      </w:r>
      <w:r w:rsidR="00BB04BF">
        <w:rPr>
          <w:sz w:val="24"/>
          <w:szCs w:val="24"/>
        </w:rPr>
        <w:t>ською мовою викладання. Дані п</w:t>
      </w:r>
      <w:r>
        <w:rPr>
          <w:sz w:val="24"/>
          <w:szCs w:val="24"/>
        </w:rPr>
        <w:t>р</w:t>
      </w:r>
      <w:r w:rsidR="00BB04BF">
        <w:rPr>
          <w:sz w:val="24"/>
          <w:szCs w:val="24"/>
        </w:rPr>
        <w:t>о кільк</w:t>
      </w:r>
      <w:r>
        <w:rPr>
          <w:sz w:val="24"/>
          <w:szCs w:val="24"/>
        </w:rPr>
        <w:t>і</w:t>
      </w:r>
      <w:r w:rsidR="00BB04BF">
        <w:rPr>
          <w:sz w:val="24"/>
          <w:szCs w:val="24"/>
        </w:rPr>
        <w:t>ст</w:t>
      </w:r>
      <w:r>
        <w:rPr>
          <w:sz w:val="24"/>
          <w:szCs w:val="24"/>
        </w:rPr>
        <w:t>ь</w:t>
      </w:r>
      <w:r w:rsidR="00BB04BF">
        <w:rPr>
          <w:sz w:val="24"/>
          <w:szCs w:val="24"/>
        </w:rPr>
        <w:t xml:space="preserve"> шкіл </w:t>
      </w:r>
      <w:r>
        <w:rPr>
          <w:sz w:val="24"/>
          <w:szCs w:val="24"/>
        </w:rPr>
        <w:t>і</w:t>
      </w:r>
      <w:r w:rsidR="00BB04BF">
        <w:rPr>
          <w:sz w:val="24"/>
          <w:szCs w:val="24"/>
        </w:rPr>
        <w:t xml:space="preserve">з </w:t>
      </w:r>
      <w:r w:rsidR="00E931B0">
        <w:rPr>
          <w:sz w:val="24"/>
          <w:szCs w:val="24"/>
        </w:rPr>
        <w:t>румун</w:t>
      </w:r>
      <w:r w:rsidR="00BB04BF">
        <w:rPr>
          <w:sz w:val="24"/>
          <w:szCs w:val="24"/>
        </w:rPr>
        <w:t xml:space="preserve">ською мовою викладання наведені в табл. </w:t>
      </w:r>
      <w:r w:rsidR="00E931B0">
        <w:rPr>
          <w:sz w:val="24"/>
          <w:szCs w:val="24"/>
        </w:rPr>
        <w:t>2</w:t>
      </w:r>
      <w:r w:rsidR="00BB04BF">
        <w:rPr>
          <w:sz w:val="24"/>
          <w:szCs w:val="24"/>
        </w:rPr>
        <w:t>.</w:t>
      </w:r>
    </w:p>
    <w:p w:rsidR="00BB04BF" w:rsidRDefault="00BB04BF" w:rsidP="00BB04BF">
      <w:pPr>
        <w:spacing w:before="120" w:after="120" w:line="240" w:lineRule="auto"/>
        <w:rPr>
          <w:sz w:val="24"/>
          <w:szCs w:val="24"/>
        </w:rPr>
      </w:pPr>
      <w:r>
        <w:rPr>
          <w:sz w:val="24"/>
          <w:szCs w:val="24"/>
        </w:rPr>
        <w:t>Таблиця 2. Заклади шкільної освіти окремих районів Чернівецької області з румунською мовою викладання</w:t>
      </w:r>
    </w:p>
    <w:tbl>
      <w:tblPr>
        <w:tblStyle w:val="TableGrid"/>
        <w:tblW w:w="0" w:type="auto"/>
        <w:tblLook w:val="04A0" w:firstRow="1" w:lastRow="0" w:firstColumn="1" w:lastColumn="0" w:noHBand="0" w:noVBand="1"/>
      </w:tblPr>
      <w:tblGrid>
        <w:gridCol w:w="1473"/>
        <w:gridCol w:w="1381"/>
        <w:gridCol w:w="1381"/>
        <w:gridCol w:w="1379"/>
        <w:gridCol w:w="1371"/>
        <w:gridCol w:w="1379"/>
        <w:gridCol w:w="1372"/>
      </w:tblGrid>
      <w:tr w:rsidR="00BB04BF" w:rsidRPr="00BA35EE" w:rsidTr="00E931B0">
        <w:trPr>
          <w:tblHeader/>
        </w:trPr>
        <w:tc>
          <w:tcPr>
            <w:tcW w:w="1429" w:type="dxa"/>
          </w:tcPr>
          <w:p w:rsidR="00BB04BF" w:rsidRPr="00BA35EE" w:rsidRDefault="00BB04BF" w:rsidP="00F26BFF">
            <w:pPr>
              <w:rPr>
                <w:b/>
                <w:sz w:val="24"/>
                <w:szCs w:val="24"/>
              </w:rPr>
            </w:pPr>
            <w:r w:rsidRPr="00BA35EE">
              <w:rPr>
                <w:b/>
                <w:sz w:val="24"/>
                <w:szCs w:val="24"/>
              </w:rPr>
              <w:t>Мова викладання</w:t>
            </w:r>
          </w:p>
        </w:tc>
        <w:tc>
          <w:tcPr>
            <w:tcW w:w="1386" w:type="dxa"/>
          </w:tcPr>
          <w:p w:rsidR="00BB04BF" w:rsidRPr="00BA35EE" w:rsidRDefault="00BB04BF" w:rsidP="00F26BFF">
            <w:pPr>
              <w:rPr>
                <w:b/>
                <w:sz w:val="24"/>
                <w:szCs w:val="24"/>
              </w:rPr>
            </w:pPr>
            <w:r w:rsidRPr="00BA35EE">
              <w:rPr>
                <w:b/>
                <w:sz w:val="24"/>
                <w:szCs w:val="24"/>
              </w:rPr>
              <w:t>ЗОШ І-ІІІ ступенів</w:t>
            </w:r>
          </w:p>
        </w:tc>
        <w:tc>
          <w:tcPr>
            <w:tcW w:w="1386" w:type="dxa"/>
          </w:tcPr>
          <w:p w:rsidR="00BB04BF" w:rsidRPr="00BA35EE" w:rsidRDefault="00BB04BF" w:rsidP="00F26BFF">
            <w:pPr>
              <w:rPr>
                <w:b/>
                <w:sz w:val="24"/>
                <w:szCs w:val="24"/>
              </w:rPr>
            </w:pPr>
            <w:r w:rsidRPr="00BA35EE">
              <w:rPr>
                <w:b/>
                <w:sz w:val="24"/>
                <w:szCs w:val="24"/>
              </w:rPr>
              <w:t>ЗОШ І-ІІ ступенів</w:t>
            </w:r>
          </w:p>
        </w:tc>
        <w:tc>
          <w:tcPr>
            <w:tcW w:w="1385" w:type="dxa"/>
          </w:tcPr>
          <w:p w:rsidR="00BB04BF" w:rsidRPr="00BA35EE" w:rsidRDefault="00BB04BF" w:rsidP="00F26BFF">
            <w:pPr>
              <w:rPr>
                <w:b/>
                <w:sz w:val="24"/>
                <w:szCs w:val="24"/>
              </w:rPr>
            </w:pPr>
            <w:r w:rsidRPr="00BA35EE">
              <w:rPr>
                <w:b/>
                <w:sz w:val="24"/>
                <w:szCs w:val="24"/>
              </w:rPr>
              <w:t>гімназії</w:t>
            </w:r>
          </w:p>
        </w:tc>
        <w:tc>
          <w:tcPr>
            <w:tcW w:w="1381" w:type="dxa"/>
          </w:tcPr>
          <w:p w:rsidR="00BB04BF" w:rsidRPr="00BA35EE" w:rsidRDefault="00BB04BF" w:rsidP="00F26BFF">
            <w:pPr>
              <w:rPr>
                <w:b/>
                <w:sz w:val="24"/>
                <w:szCs w:val="24"/>
              </w:rPr>
            </w:pPr>
            <w:r w:rsidRPr="00BA35EE">
              <w:rPr>
                <w:b/>
                <w:sz w:val="24"/>
                <w:szCs w:val="24"/>
              </w:rPr>
              <w:t>ліцеї</w:t>
            </w:r>
          </w:p>
        </w:tc>
        <w:tc>
          <w:tcPr>
            <w:tcW w:w="1385" w:type="dxa"/>
          </w:tcPr>
          <w:p w:rsidR="00BB04BF" w:rsidRPr="00BA35EE" w:rsidRDefault="00BB04BF" w:rsidP="00F26BFF">
            <w:pPr>
              <w:rPr>
                <w:b/>
                <w:sz w:val="24"/>
                <w:szCs w:val="24"/>
              </w:rPr>
            </w:pPr>
            <w:r w:rsidRPr="00BA35EE">
              <w:rPr>
                <w:b/>
                <w:sz w:val="24"/>
                <w:szCs w:val="24"/>
              </w:rPr>
              <w:t>ЗОШ І ступеня</w:t>
            </w:r>
          </w:p>
        </w:tc>
        <w:tc>
          <w:tcPr>
            <w:tcW w:w="1384" w:type="dxa"/>
          </w:tcPr>
          <w:p w:rsidR="00BB04BF" w:rsidRPr="00BA35EE" w:rsidRDefault="00BB04BF" w:rsidP="00F26BFF">
            <w:pPr>
              <w:rPr>
                <w:b/>
                <w:sz w:val="24"/>
                <w:szCs w:val="24"/>
              </w:rPr>
            </w:pPr>
            <w:r w:rsidRPr="00BA35EE">
              <w:rPr>
                <w:b/>
                <w:sz w:val="24"/>
                <w:szCs w:val="24"/>
              </w:rPr>
              <w:t>НВК</w:t>
            </w:r>
          </w:p>
        </w:tc>
      </w:tr>
      <w:tr w:rsidR="00BB04BF" w:rsidTr="00F26BFF">
        <w:tc>
          <w:tcPr>
            <w:tcW w:w="9736" w:type="dxa"/>
            <w:gridSpan w:val="7"/>
          </w:tcPr>
          <w:p w:rsidR="00BB04BF" w:rsidRDefault="00BB04BF" w:rsidP="00BB04BF">
            <w:pPr>
              <w:rPr>
                <w:sz w:val="24"/>
                <w:szCs w:val="24"/>
              </w:rPr>
            </w:pPr>
            <w:r>
              <w:rPr>
                <w:b/>
                <w:sz w:val="24"/>
                <w:szCs w:val="24"/>
              </w:rPr>
              <w:t>Герцаївський</w:t>
            </w:r>
            <w:r w:rsidRPr="00BB04BF">
              <w:rPr>
                <w:b/>
                <w:sz w:val="24"/>
                <w:szCs w:val="24"/>
              </w:rPr>
              <w:t xml:space="preserve"> район</w:t>
            </w:r>
            <w:r>
              <w:rPr>
                <w:sz w:val="24"/>
                <w:szCs w:val="24"/>
              </w:rPr>
              <w:t xml:space="preserve"> (всього 26 шкіл)</w:t>
            </w:r>
          </w:p>
        </w:tc>
      </w:tr>
      <w:tr w:rsidR="00BB04BF" w:rsidTr="00F26BFF">
        <w:tc>
          <w:tcPr>
            <w:tcW w:w="1429" w:type="dxa"/>
          </w:tcPr>
          <w:p w:rsidR="00BB04BF" w:rsidRDefault="00BB04BF" w:rsidP="00BB04BF">
            <w:pPr>
              <w:rPr>
                <w:sz w:val="24"/>
                <w:szCs w:val="24"/>
              </w:rPr>
            </w:pPr>
            <w:r>
              <w:rPr>
                <w:sz w:val="24"/>
                <w:szCs w:val="24"/>
              </w:rPr>
              <w:t>румунська</w:t>
            </w:r>
          </w:p>
        </w:tc>
        <w:tc>
          <w:tcPr>
            <w:tcW w:w="1386" w:type="dxa"/>
          </w:tcPr>
          <w:p w:rsidR="00BB04BF" w:rsidRDefault="00BB04BF" w:rsidP="00F26BFF">
            <w:pPr>
              <w:rPr>
                <w:sz w:val="24"/>
                <w:szCs w:val="24"/>
              </w:rPr>
            </w:pPr>
            <w:r>
              <w:rPr>
                <w:sz w:val="24"/>
                <w:szCs w:val="24"/>
              </w:rPr>
              <w:t>4</w:t>
            </w:r>
          </w:p>
        </w:tc>
        <w:tc>
          <w:tcPr>
            <w:tcW w:w="1386" w:type="dxa"/>
          </w:tcPr>
          <w:p w:rsidR="00BB04BF" w:rsidRDefault="00BB04BF" w:rsidP="00F26BFF">
            <w:pPr>
              <w:rPr>
                <w:sz w:val="24"/>
                <w:szCs w:val="24"/>
              </w:rPr>
            </w:pPr>
            <w:r>
              <w:rPr>
                <w:sz w:val="24"/>
                <w:szCs w:val="24"/>
              </w:rPr>
              <w:t>2</w:t>
            </w:r>
          </w:p>
        </w:tc>
        <w:tc>
          <w:tcPr>
            <w:tcW w:w="1385" w:type="dxa"/>
          </w:tcPr>
          <w:p w:rsidR="00BB04BF" w:rsidRDefault="00BB04BF" w:rsidP="00F26BFF">
            <w:pPr>
              <w:rPr>
                <w:sz w:val="24"/>
                <w:szCs w:val="24"/>
              </w:rPr>
            </w:pPr>
          </w:p>
        </w:tc>
        <w:tc>
          <w:tcPr>
            <w:tcW w:w="1381" w:type="dxa"/>
          </w:tcPr>
          <w:p w:rsidR="00BB04BF" w:rsidRDefault="00BB04BF" w:rsidP="00F26BFF">
            <w:pPr>
              <w:rPr>
                <w:sz w:val="24"/>
                <w:szCs w:val="24"/>
              </w:rPr>
            </w:pPr>
            <w:r>
              <w:rPr>
                <w:sz w:val="24"/>
                <w:szCs w:val="24"/>
              </w:rPr>
              <w:t>1</w:t>
            </w:r>
          </w:p>
        </w:tc>
        <w:tc>
          <w:tcPr>
            <w:tcW w:w="1385" w:type="dxa"/>
          </w:tcPr>
          <w:p w:rsidR="00BB04BF" w:rsidRDefault="00BB04BF" w:rsidP="00F26BFF">
            <w:pPr>
              <w:rPr>
                <w:sz w:val="24"/>
                <w:szCs w:val="24"/>
              </w:rPr>
            </w:pPr>
            <w:r>
              <w:rPr>
                <w:sz w:val="24"/>
                <w:szCs w:val="24"/>
              </w:rPr>
              <w:t>5</w:t>
            </w:r>
          </w:p>
        </w:tc>
        <w:tc>
          <w:tcPr>
            <w:tcW w:w="1384" w:type="dxa"/>
          </w:tcPr>
          <w:p w:rsidR="00BB04BF" w:rsidRDefault="00BB04BF" w:rsidP="00F26BFF">
            <w:pPr>
              <w:rPr>
                <w:sz w:val="24"/>
                <w:szCs w:val="24"/>
              </w:rPr>
            </w:pPr>
            <w:r>
              <w:rPr>
                <w:sz w:val="24"/>
                <w:szCs w:val="24"/>
              </w:rPr>
              <w:t>12</w:t>
            </w:r>
          </w:p>
        </w:tc>
      </w:tr>
      <w:tr w:rsidR="00BB04BF" w:rsidTr="00F26BFF">
        <w:tc>
          <w:tcPr>
            <w:tcW w:w="9736" w:type="dxa"/>
            <w:gridSpan w:val="7"/>
          </w:tcPr>
          <w:p w:rsidR="00BB04BF" w:rsidRDefault="00BB04BF" w:rsidP="00BB04BF">
            <w:pPr>
              <w:rPr>
                <w:sz w:val="24"/>
                <w:szCs w:val="24"/>
              </w:rPr>
            </w:pPr>
            <w:r>
              <w:rPr>
                <w:b/>
                <w:sz w:val="24"/>
                <w:szCs w:val="24"/>
              </w:rPr>
              <w:t>Глибоцький</w:t>
            </w:r>
            <w:r w:rsidRPr="00BB04BF">
              <w:rPr>
                <w:b/>
                <w:sz w:val="24"/>
                <w:szCs w:val="24"/>
              </w:rPr>
              <w:t xml:space="preserve"> район</w:t>
            </w:r>
            <w:r>
              <w:rPr>
                <w:sz w:val="24"/>
                <w:szCs w:val="24"/>
              </w:rPr>
              <w:t xml:space="preserve"> (всього 40 шкіл)</w:t>
            </w:r>
          </w:p>
        </w:tc>
      </w:tr>
      <w:tr w:rsidR="00BB04BF" w:rsidTr="00F26BFF">
        <w:tc>
          <w:tcPr>
            <w:tcW w:w="1429" w:type="dxa"/>
          </w:tcPr>
          <w:p w:rsidR="00BB04BF" w:rsidRDefault="00BB04BF" w:rsidP="00F26BFF">
            <w:pPr>
              <w:rPr>
                <w:sz w:val="24"/>
                <w:szCs w:val="24"/>
              </w:rPr>
            </w:pPr>
            <w:r>
              <w:rPr>
                <w:sz w:val="24"/>
                <w:szCs w:val="24"/>
              </w:rPr>
              <w:t>румунська</w:t>
            </w:r>
          </w:p>
        </w:tc>
        <w:tc>
          <w:tcPr>
            <w:tcW w:w="1386" w:type="dxa"/>
          </w:tcPr>
          <w:p w:rsidR="00BB04BF" w:rsidRDefault="00BB04BF" w:rsidP="00F26BFF">
            <w:pPr>
              <w:rPr>
                <w:sz w:val="24"/>
                <w:szCs w:val="24"/>
              </w:rPr>
            </w:pPr>
            <w:r>
              <w:rPr>
                <w:sz w:val="24"/>
                <w:szCs w:val="24"/>
              </w:rPr>
              <w:t>6</w:t>
            </w:r>
          </w:p>
        </w:tc>
        <w:tc>
          <w:tcPr>
            <w:tcW w:w="1386" w:type="dxa"/>
          </w:tcPr>
          <w:p w:rsidR="00BB04BF" w:rsidRDefault="00BB04BF" w:rsidP="00F26BFF">
            <w:pPr>
              <w:rPr>
                <w:sz w:val="24"/>
                <w:szCs w:val="24"/>
              </w:rPr>
            </w:pPr>
            <w:r>
              <w:rPr>
                <w:sz w:val="24"/>
                <w:szCs w:val="24"/>
              </w:rPr>
              <w:t>2</w:t>
            </w:r>
          </w:p>
        </w:tc>
        <w:tc>
          <w:tcPr>
            <w:tcW w:w="1385" w:type="dxa"/>
          </w:tcPr>
          <w:p w:rsidR="00BB04BF" w:rsidRDefault="00BB04BF" w:rsidP="00F26BFF">
            <w:pPr>
              <w:rPr>
                <w:sz w:val="24"/>
                <w:szCs w:val="24"/>
              </w:rPr>
            </w:pPr>
          </w:p>
        </w:tc>
        <w:tc>
          <w:tcPr>
            <w:tcW w:w="1381" w:type="dxa"/>
          </w:tcPr>
          <w:p w:rsidR="00BB04BF" w:rsidRDefault="00BB04BF" w:rsidP="00F26BFF">
            <w:pPr>
              <w:rPr>
                <w:sz w:val="24"/>
                <w:szCs w:val="24"/>
              </w:rPr>
            </w:pPr>
            <w:r>
              <w:rPr>
                <w:sz w:val="24"/>
                <w:szCs w:val="24"/>
              </w:rPr>
              <w:t>1</w:t>
            </w:r>
          </w:p>
        </w:tc>
        <w:tc>
          <w:tcPr>
            <w:tcW w:w="1385" w:type="dxa"/>
          </w:tcPr>
          <w:p w:rsidR="00BB04BF" w:rsidRDefault="00BB04BF" w:rsidP="00F26BFF">
            <w:pPr>
              <w:rPr>
                <w:sz w:val="24"/>
                <w:szCs w:val="24"/>
              </w:rPr>
            </w:pPr>
          </w:p>
        </w:tc>
        <w:tc>
          <w:tcPr>
            <w:tcW w:w="1384" w:type="dxa"/>
          </w:tcPr>
          <w:p w:rsidR="00BB04BF" w:rsidRDefault="00BB04BF" w:rsidP="00F26BFF">
            <w:pPr>
              <w:rPr>
                <w:sz w:val="24"/>
                <w:szCs w:val="24"/>
              </w:rPr>
            </w:pPr>
            <w:r>
              <w:rPr>
                <w:sz w:val="24"/>
                <w:szCs w:val="24"/>
              </w:rPr>
              <w:t>4</w:t>
            </w:r>
          </w:p>
        </w:tc>
      </w:tr>
      <w:tr w:rsidR="00BB04BF" w:rsidTr="00F26BFF">
        <w:tc>
          <w:tcPr>
            <w:tcW w:w="1429" w:type="dxa"/>
          </w:tcPr>
          <w:p w:rsidR="00BB04BF" w:rsidRDefault="00BB04BF" w:rsidP="00BB04BF">
            <w:pPr>
              <w:rPr>
                <w:sz w:val="24"/>
                <w:szCs w:val="24"/>
              </w:rPr>
            </w:pPr>
            <w:r>
              <w:rPr>
                <w:sz w:val="24"/>
                <w:szCs w:val="24"/>
              </w:rPr>
              <w:t>українська та румунська</w:t>
            </w:r>
          </w:p>
        </w:tc>
        <w:tc>
          <w:tcPr>
            <w:tcW w:w="1386" w:type="dxa"/>
          </w:tcPr>
          <w:p w:rsidR="00BB04BF" w:rsidRDefault="00BB04BF" w:rsidP="00F26BFF">
            <w:pPr>
              <w:rPr>
                <w:sz w:val="24"/>
                <w:szCs w:val="24"/>
              </w:rPr>
            </w:pPr>
            <w:r>
              <w:rPr>
                <w:sz w:val="24"/>
                <w:szCs w:val="24"/>
              </w:rPr>
              <w:t>1</w:t>
            </w:r>
          </w:p>
        </w:tc>
        <w:tc>
          <w:tcPr>
            <w:tcW w:w="1386" w:type="dxa"/>
          </w:tcPr>
          <w:p w:rsidR="00BB04BF" w:rsidRDefault="00BB04BF" w:rsidP="00F26BFF">
            <w:pPr>
              <w:rPr>
                <w:sz w:val="24"/>
                <w:szCs w:val="24"/>
              </w:rPr>
            </w:pPr>
            <w:r>
              <w:rPr>
                <w:sz w:val="24"/>
                <w:szCs w:val="24"/>
              </w:rPr>
              <w:t>1</w:t>
            </w:r>
          </w:p>
        </w:tc>
        <w:tc>
          <w:tcPr>
            <w:tcW w:w="1385" w:type="dxa"/>
          </w:tcPr>
          <w:p w:rsidR="00BB04BF" w:rsidRDefault="00BB04BF" w:rsidP="00F26BFF">
            <w:pPr>
              <w:rPr>
                <w:sz w:val="24"/>
                <w:szCs w:val="24"/>
              </w:rPr>
            </w:pPr>
          </w:p>
        </w:tc>
        <w:tc>
          <w:tcPr>
            <w:tcW w:w="1381" w:type="dxa"/>
          </w:tcPr>
          <w:p w:rsidR="00BB04BF" w:rsidRDefault="00BB04BF" w:rsidP="00F26BFF">
            <w:pPr>
              <w:rPr>
                <w:sz w:val="24"/>
                <w:szCs w:val="24"/>
              </w:rPr>
            </w:pPr>
          </w:p>
        </w:tc>
        <w:tc>
          <w:tcPr>
            <w:tcW w:w="1385" w:type="dxa"/>
          </w:tcPr>
          <w:p w:rsidR="00BB04BF" w:rsidRDefault="00BB04BF" w:rsidP="00F26BFF">
            <w:pPr>
              <w:rPr>
                <w:sz w:val="24"/>
                <w:szCs w:val="24"/>
              </w:rPr>
            </w:pPr>
          </w:p>
        </w:tc>
        <w:tc>
          <w:tcPr>
            <w:tcW w:w="1384" w:type="dxa"/>
          </w:tcPr>
          <w:p w:rsidR="00BB04BF" w:rsidRDefault="00BB04BF" w:rsidP="00F26BFF">
            <w:pPr>
              <w:rPr>
                <w:sz w:val="24"/>
                <w:szCs w:val="24"/>
              </w:rPr>
            </w:pPr>
            <w:r>
              <w:rPr>
                <w:sz w:val="24"/>
                <w:szCs w:val="24"/>
              </w:rPr>
              <w:t>1</w:t>
            </w:r>
          </w:p>
        </w:tc>
      </w:tr>
      <w:tr w:rsidR="00BB04BF" w:rsidTr="00F26BFF">
        <w:tc>
          <w:tcPr>
            <w:tcW w:w="9736" w:type="dxa"/>
            <w:gridSpan w:val="7"/>
          </w:tcPr>
          <w:p w:rsidR="00BB04BF" w:rsidRDefault="00BB04BF" w:rsidP="00BB04BF">
            <w:pPr>
              <w:rPr>
                <w:sz w:val="24"/>
                <w:szCs w:val="24"/>
              </w:rPr>
            </w:pPr>
            <w:r>
              <w:rPr>
                <w:b/>
                <w:sz w:val="24"/>
                <w:szCs w:val="24"/>
              </w:rPr>
              <w:t>Сторожинецький</w:t>
            </w:r>
            <w:r w:rsidRPr="00BB04BF">
              <w:rPr>
                <w:b/>
                <w:sz w:val="24"/>
                <w:szCs w:val="24"/>
              </w:rPr>
              <w:t xml:space="preserve"> район</w:t>
            </w:r>
            <w:r>
              <w:rPr>
                <w:sz w:val="24"/>
                <w:szCs w:val="24"/>
              </w:rPr>
              <w:t xml:space="preserve"> (всього 47 шкіл)</w:t>
            </w:r>
          </w:p>
        </w:tc>
      </w:tr>
      <w:tr w:rsidR="00BB04BF" w:rsidTr="00F26BFF">
        <w:tc>
          <w:tcPr>
            <w:tcW w:w="1429" w:type="dxa"/>
          </w:tcPr>
          <w:p w:rsidR="00BB04BF" w:rsidRDefault="00BB04BF" w:rsidP="00BB04BF">
            <w:pPr>
              <w:rPr>
                <w:sz w:val="24"/>
                <w:szCs w:val="24"/>
              </w:rPr>
            </w:pPr>
            <w:r>
              <w:rPr>
                <w:sz w:val="24"/>
                <w:szCs w:val="24"/>
              </w:rPr>
              <w:t>румунська</w:t>
            </w:r>
          </w:p>
        </w:tc>
        <w:tc>
          <w:tcPr>
            <w:tcW w:w="1386" w:type="dxa"/>
          </w:tcPr>
          <w:p w:rsidR="00BB04BF" w:rsidRDefault="00BB04BF" w:rsidP="00F26BFF">
            <w:pPr>
              <w:rPr>
                <w:sz w:val="24"/>
                <w:szCs w:val="24"/>
              </w:rPr>
            </w:pPr>
            <w:r>
              <w:rPr>
                <w:sz w:val="24"/>
                <w:szCs w:val="24"/>
              </w:rPr>
              <w:t>4</w:t>
            </w:r>
          </w:p>
        </w:tc>
        <w:tc>
          <w:tcPr>
            <w:tcW w:w="1386" w:type="dxa"/>
          </w:tcPr>
          <w:p w:rsidR="00BB04BF" w:rsidRDefault="00BB04BF" w:rsidP="00F26BFF">
            <w:pPr>
              <w:rPr>
                <w:sz w:val="24"/>
                <w:szCs w:val="24"/>
              </w:rPr>
            </w:pPr>
            <w:r>
              <w:rPr>
                <w:sz w:val="24"/>
                <w:szCs w:val="24"/>
              </w:rPr>
              <w:t>3</w:t>
            </w:r>
          </w:p>
        </w:tc>
        <w:tc>
          <w:tcPr>
            <w:tcW w:w="1385" w:type="dxa"/>
          </w:tcPr>
          <w:p w:rsidR="00BB04BF" w:rsidRDefault="00BB04BF" w:rsidP="00F26BFF">
            <w:pPr>
              <w:rPr>
                <w:sz w:val="24"/>
                <w:szCs w:val="24"/>
              </w:rPr>
            </w:pPr>
            <w:r>
              <w:rPr>
                <w:sz w:val="24"/>
                <w:szCs w:val="24"/>
              </w:rPr>
              <w:t>1</w:t>
            </w:r>
          </w:p>
        </w:tc>
        <w:tc>
          <w:tcPr>
            <w:tcW w:w="1381" w:type="dxa"/>
          </w:tcPr>
          <w:p w:rsidR="00BB04BF" w:rsidRDefault="00BB04BF" w:rsidP="00F26BFF">
            <w:pPr>
              <w:rPr>
                <w:sz w:val="24"/>
                <w:szCs w:val="24"/>
              </w:rPr>
            </w:pPr>
          </w:p>
        </w:tc>
        <w:tc>
          <w:tcPr>
            <w:tcW w:w="1385" w:type="dxa"/>
          </w:tcPr>
          <w:p w:rsidR="00BB04BF" w:rsidRDefault="00BB04BF" w:rsidP="00F26BFF">
            <w:pPr>
              <w:rPr>
                <w:sz w:val="24"/>
                <w:szCs w:val="24"/>
              </w:rPr>
            </w:pPr>
          </w:p>
        </w:tc>
        <w:tc>
          <w:tcPr>
            <w:tcW w:w="1384" w:type="dxa"/>
          </w:tcPr>
          <w:p w:rsidR="00BB04BF" w:rsidRDefault="00BB04BF" w:rsidP="00F26BFF">
            <w:pPr>
              <w:rPr>
                <w:sz w:val="24"/>
                <w:szCs w:val="24"/>
              </w:rPr>
            </w:pPr>
            <w:r>
              <w:rPr>
                <w:sz w:val="24"/>
                <w:szCs w:val="24"/>
              </w:rPr>
              <w:t>1</w:t>
            </w:r>
          </w:p>
        </w:tc>
      </w:tr>
      <w:tr w:rsidR="00BB04BF" w:rsidTr="00F26BFF">
        <w:tc>
          <w:tcPr>
            <w:tcW w:w="1429" w:type="dxa"/>
          </w:tcPr>
          <w:p w:rsidR="00BB04BF" w:rsidRDefault="00BB04BF" w:rsidP="00BB04BF">
            <w:pPr>
              <w:rPr>
                <w:sz w:val="24"/>
                <w:szCs w:val="24"/>
              </w:rPr>
            </w:pPr>
            <w:r>
              <w:rPr>
                <w:sz w:val="24"/>
                <w:szCs w:val="24"/>
              </w:rPr>
              <w:t>українська та румунська</w:t>
            </w:r>
          </w:p>
        </w:tc>
        <w:tc>
          <w:tcPr>
            <w:tcW w:w="1386" w:type="dxa"/>
          </w:tcPr>
          <w:p w:rsidR="00BB04BF" w:rsidRDefault="00BB04BF" w:rsidP="00F26BFF">
            <w:pPr>
              <w:rPr>
                <w:sz w:val="24"/>
                <w:szCs w:val="24"/>
              </w:rPr>
            </w:pPr>
            <w:r>
              <w:rPr>
                <w:sz w:val="24"/>
                <w:szCs w:val="24"/>
              </w:rPr>
              <w:t>2</w:t>
            </w:r>
          </w:p>
        </w:tc>
        <w:tc>
          <w:tcPr>
            <w:tcW w:w="1386" w:type="dxa"/>
          </w:tcPr>
          <w:p w:rsidR="00BB04BF" w:rsidRDefault="00BB04BF" w:rsidP="00F26BFF">
            <w:pPr>
              <w:rPr>
                <w:sz w:val="24"/>
                <w:szCs w:val="24"/>
              </w:rPr>
            </w:pPr>
            <w:r>
              <w:rPr>
                <w:sz w:val="24"/>
                <w:szCs w:val="24"/>
              </w:rPr>
              <w:t>1</w:t>
            </w:r>
          </w:p>
        </w:tc>
        <w:tc>
          <w:tcPr>
            <w:tcW w:w="1385" w:type="dxa"/>
          </w:tcPr>
          <w:p w:rsidR="00BB04BF" w:rsidRDefault="00BB04BF" w:rsidP="00F26BFF">
            <w:pPr>
              <w:rPr>
                <w:sz w:val="24"/>
                <w:szCs w:val="24"/>
              </w:rPr>
            </w:pPr>
          </w:p>
        </w:tc>
        <w:tc>
          <w:tcPr>
            <w:tcW w:w="1381" w:type="dxa"/>
          </w:tcPr>
          <w:p w:rsidR="00BB04BF" w:rsidRDefault="00BB04BF" w:rsidP="00F26BFF">
            <w:pPr>
              <w:rPr>
                <w:sz w:val="24"/>
                <w:szCs w:val="24"/>
              </w:rPr>
            </w:pPr>
          </w:p>
        </w:tc>
        <w:tc>
          <w:tcPr>
            <w:tcW w:w="1385" w:type="dxa"/>
          </w:tcPr>
          <w:p w:rsidR="00BB04BF" w:rsidRDefault="00BB04BF" w:rsidP="00F26BFF">
            <w:pPr>
              <w:rPr>
                <w:sz w:val="24"/>
                <w:szCs w:val="24"/>
              </w:rPr>
            </w:pPr>
          </w:p>
        </w:tc>
        <w:tc>
          <w:tcPr>
            <w:tcW w:w="1384" w:type="dxa"/>
          </w:tcPr>
          <w:p w:rsidR="00BB04BF" w:rsidRDefault="00BB04BF" w:rsidP="00F26BFF">
            <w:pPr>
              <w:rPr>
                <w:sz w:val="24"/>
                <w:szCs w:val="24"/>
              </w:rPr>
            </w:pPr>
            <w:r>
              <w:rPr>
                <w:sz w:val="24"/>
                <w:szCs w:val="24"/>
              </w:rPr>
              <w:t>1</w:t>
            </w:r>
          </w:p>
        </w:tc>
      </w:tr>
      <w:tr w:rsidR="00BB04BF" w:rsidTr="00F26BFF">
        <w:tc>
          <w:tcPr>
            <w:tcW w:w="9736" w:type="dxa"/>
            <w:gridSpan w:val="7"/>
          </w:tcPr>
          <w:p w:rsidR="00BB04BF" w:rsidRDefault="00BB04BF" w:rsidP="00F26BFF">
            <w:pPr>
              <w:rPr>
                <w:sz w:val="24"/>
                <w:szCs w:val="24"/>
              </w:rPr>
            </w:pPr>
            <w:r w:rsidRPr="00BB04BF">
              <w:rPr>
                <w:b/>
                <w:sz w:val="24"/>
                <w:szCs w:val="24"/>
              </w:rPr>
              <w:t>Новоселицький район</w:t>
            </w:r>
            <w:r>
              <w:rPr>
                <w:sz w:val="24"/>
                <w:szCs w:val="24"/>
              </w:rPr>
              <w:t xml:space="preserve"> (всього 35 шкіл)</w:t>
            </w:r>
          </w:p>
        </w:tc>
      </w:tr>
      <w:tr w:rsidR="00BB04BF" w:rsidTr="00F26BFF">
        <w:tc>
          <w:tcPr>
            <w:tcW w:w="1429" w:type="dxa"/>
          </w:tcPr>
          <w:p w:rsidR="00BB04BF" w:rsidRDefault="00BB04BF" w:rsidP="00BB04BF">
            <w:pPr>
              <w:rPr>
                <w:sz w:val="24"/>
                <w:szCs w:val="24"/>
              </w:rPr>
            </w:pPr>
            <w:r>
              <w:rPr>
                <w:sz w:val="24"/>
                <w:szCs w:val="24"/>
              </w:rPr>
              <w:t>румунська</w:t>
            </w:r>
          </w:p>
        </w:tc>
        <w:tc>
          <w:tcPr>
            <w:tcW w:w="1386" w:type="dxa"/>
          </w:tcPr>
          <w:p w:rsidR="00BB04BF" w:rsidRDefault="00BB04BF" w:rsidP="00BB04BF">
            <w:pPr>
              <w:rPr>
                <w:sz w:val="24"/>
                <w:szCs w:val="24"/>
              </w:rPr>
            </w:pPr>
            <w:r>
              <w:rPr>
                <w:sz w:val="24"/>
                <w:szCs w:val="24"/>
              </w:rPr>
              <w:t>5</w:t>
            </w:r>
          </w:p>
        </w:tc>
        <w:tc>
          <w:tcPr>
            <w:tcW w:w="1386" w:type="dxa"/>
          </w:tcPr>
          <w:p w:rsidR="00BB04BF" w:rsidRDefault="00BB04BF" w:rsidP="00BB04BF">
            <w:pPr>
              <w:rPr>
                <w:sz w:val="24"/>
                <w:szCs w:val="24"/>
              </w:rPr>
            </w:pPr>
          </w:p>
        </w:tc>
        <w:tc>
          <w:tcPr>
            <w:tcW w:w="1385" w:type="dxa"/>
          </w:tcPr>
          <w:p w:rsidR="00BB04BF" w:rsidRDefault="00BB04BF" w:rsidP="00BB04BF">
            <w:pPr>
              <w:rPr>
                <w:sz w:val="24"/>
                <w:szCs w:val="24"/>
              </w:rPr>
            </w:pPr>
          </w:p>
        </w:tc>
        <w:tc>
          <w:tcPr>
            <w:tcW w:w="1381" w:type="dxa"/>
          </w:tcPr>
          <w:p w:rsidR="00BB04BF" w:rsidRDefault="00BB04BF" w:rsidP="00BB04BF">
            <w:pPr>
              <w:rPr>
                <w:sz w:val="24"/>
                <w:szCs w:val="24"/>
              </w:rPr>
            </w:pPr>
          </w:p>
        </w:tc>
        <w:tc>
          <w:tcPr>
            <w:tcW w:w="1385" w:type="dxa"/>
          </w:tcPr>
          <w:p w:rsidR="00BB04BF" w:rsidRDefault="00BB04BF" w:rsidP="00BB04BF">
            <w:pPr>
              <w:rPr>
                <w:sz w:val="24"/>
                <w:szCs w:val="24"/>
              </w:rPr>
            </w:pPr>
          </w:p>
        </w:tc>
        <w:tc>
          <w:tcPr>
            <w:tcW w:w="1384" w:type="dxa"/>
          </w:tcPr>
          <w:p w:rsidR="00BB04BF" w:rsidRDefault="00BB04BF" w:rsidP="00BB04BF">
            <w:pPr>
              <w:rPr>
                <w:sz w:val="24"/>
                <w:szCs w:val="24"/>
              </w:rPr>
            </w:pPr>
            <w:r>
              <w:rPr>
                <w:sz w:val="24"/>
                <w:szCs w:val="24"/>
              </w:rPr>
              <w:t>4</w:t>
            </w:r>
          </w:p>
        </w:tc>
      </w:tr>
      <w:tr w:rsidR="00BB04BF" w:rsidTr="00F26BFF">
        <w:tc>
          <w:tcPr>
            <w:tcW w:w="1429" w:type="dxa"/>
          </w:tcPr>
          <w:p w:rsidR="00BB04BF" w:rsidRDefault="00BB04BF" w:rsidP="00BB04BF">
            <w:pPr>
              <w:rPr>
                <w:sz w:val="24"/>
                <w:szCs w:val="24"/>
              </w:rPr>
            </w:pPr>
            <w:r>
              <w:rPr>
                <w:sz w:val="24"/>
                <w:szCs w:val="24"/>
              </w:rPr>
              <w:t>українська та румунська</w:t>
            </w:r>
          </w:p>
        </w:tc>
        <w:tc>
          <w:tcPr>
            <w:tcW w:w="1386" w:type="dxa"/>
          </w:tcPr>
          <w:p w:rsidR="00BB04BF" w:rsidRDefault="00BB04BF" w:rsidP="00BB04BF">
            <w:pPr>
              <w:rPr>
                <w:sz w:val="24"/>
                <w:szCs w:val="24"/>
              </w:rPr>
            </w:pPr>
            <w:r>
              <w:rPr>
                <w:sz w:val="24"/>
                <w:szCs w:val="24"/>
              </w:rPr>
              <w:t>7</w:t>
            </w:r>
          </w:p>
        </w:tc>
        <w:tc>
          <w:tcPr>
            <w:tcW w:w="1386" w:type="dxa"/>
          </w:tcPr>
          <w:p w:rsidR="00BB04BF" w:rsidRDefault="00BB04BF" w:rsidP="00BB04BF">
            <w:pPr>
              <w:rPr>
                <w:sz w:val="24"/>
                <w:szCs w:val="24"/>
              </w:rPr>
            </w:pPr>
          </w:p>
        </w:tc>
        <w:tc>
          <w:tcPr>
            <w:tcW w:w="1385" w:type="dxa"/>
          </w:tcPr>
          <w:p w:rsidR="00BB04BF" w:rsidRDefault="00BB04BF" w:rsidP="00BB04BF">
            <w:pPr>
              <w:rPr>
                <w:sz w:val="24"/>
                <w:szCs w:val="24"/>
              </w:rPr>
            </w:pPr>
            <w:r>
              <w:rPr>
                <w:sz w:val="24"/>
                <w:szCs w:val="24"/>
              </w:rPr>
              <w:t>1</w:t>
            </w:r>
          </w:p>
        </w:tc>
        <w:tc>
          <w:tcPr>
            <w:tcW w:w="1381" w:type="dxa"/>
          </w:tcPr>
          <w:p w:rsidR="00BB04BF" w:rsidRDefault="00BB04BF" w:rsidP="00BB04BF">
            <w:pPr>
              <w:rPr>
                <w:sz w:val="24"/>
                <w:szCs w:val="24"/>
              </w:rPr>
            </w:pPr>
            <w:r>
              <w:rPr>
                <w:sz w:val="24"/>
                <w:szCs w:val="24"/>
              </w:rPr>
              <w:t>1</w:t>
            </w:r>
          </w:p>
        </w:tc>
        <w:tc>
          <w:tcPr>
            <w:tcW w:w="1385" w:type="dxa"/>
          </w:tcPr>
          <w:p w:rsidR="00BB04BF" w:rsidRDefault="00BB04BF" w:rsidP="00BB04BF">
            <w:pPr>
              <w:rPr>
                <w:sz w:val="24"/>
                <w:szCs w:val="24"/>
              </w:rPr>
            </w:pPr>
          </w:p>
        </w:tc>
        <w:tc>
          <w:tcPr>
            <w:tcW w:w="1384" w:type="dxa"/>
          </w:tcPr>
          <w:p w:rsidR="00BB04BF" w:rsidRDefault="00BB04BF" w:rsidP="00BB04BF">
            <w:pPr>
              <w:rPr>
                <w:sz w:val="24"/>
                <w:szCs w:val="24"/>
              </w:rPr>
            </w:pPr>
            <w:r>
              <w:rPr>
                <w:sz w:val="24"/>
                <w:szCs w:val="24"/>
              </w:rPr>
              <w:t>3</w:t>
            </w:r>
          </w:p>
        </w:tc>
      </w:tr>
    </w:tbl>
    <w:p w:rsidR="00BB04BF" w:rsidRDefault="00BB04BF" w:rsidP="00BA35EE">
      <w:pPr>
        <w:spacing w:after="0" w:line="240" w:lineRule="auto"/>
        <w:rPr>
          <w:i/>
          <w:sz w:val="24"/>
          <w:szCs w:val="24"/>
        </w:rPr>
      </w:pPr>
      <w:r>
        <w:rPr>
          <w:i/>
          <w:sz w:val="24"/>
          <w:szCs w:val="24"/>
        </w:rPr>
        <w:t>Примітка: НВК – навчально-виховний комплекс.</w:t>
      </w:r>
    </w:p>
    <w:p w:rsidR="00BB04BF" w:rsidRPr="00A376EF" w:rsidRDefault="00BB04BF" w:rsidP="00BA35EE">
      <w:pPr>
        <w:spacing w:after="0" w:line="240" w:lineRule="auto"/>
        <w:rPr>
          <w:i/>
          <w:sz w:val="24"/>
          <w:szCs w:val="24"/>
        </w:rPr>
      </w:pPr>
      <w:r w:rsidRPr="00A376EF">
        <w:rPr>
          <w:i/>
          <w:sz w:val="24"/>
          <w:szCs w:val="24"/>
        </w:rPr>
        <w:t>Джерело: open-school.uspishnemisto.com.ua</w:t>
      </w:r>
    </w:p>
    <w:p w:rsidR="00750749" w:rsidRPr="00491268" w:rsidRDefault="00750749" w:rsidP="006E3E6C">
      <w:pPr>
        <w:spacing w:before="120" w:after="120" w:line="240" w:lineRule="auto"/>
        <w:rPr>
          <w:sz w:val="24"/>
          <w:szCs w:val="24"/>
        </w:rPr>
      </w:pPr>
      <w:r w:rsidRPr="00491268">
        <w:rPr>
          <w:sz w:val="24"/>
          <w:szCs w:val="24"/>
        </w:rPr>
        <w:t xml:space="preserve">Педагогічний коледж Чернівецького національного університету імені Юрія Федьковича здійснює підготовку майбутніх </w:t>
      </w:r>
      <w:r w:rsidR="00E07AC2">
        <w:rPr>
          <w:sz w:val="24"/>
          <w:szCs w:val="24"/>
        </w:rPr>
        <w:t>у</w:t>
      </w:r>
      <w:r w:rsidRPr="00491268">
        <w:rPr>
          <w:sz w:val="24"/>
          <w:szCs w:val="24"/>
        </w:rPr>
        <w:t>чителів румунської мови та літератури на відділенні початкових класів (77 студентів), а на відділенні румунської мови і літератури Чернівецького університету навчаються 57 студентів.</w:t>
      </w:r>
    </w:p>
    <w:p w:rsidR="0062558A" w:rsidRDefault="0039229B" w:rsidP="006E3E6C">
      <w:pPr>
        <w:spacing w:before="120" w:after="120" w:line="240" w:lineRule="auto"/>
        <w:rPr>
          <w:sz w:val="24"/>
          <w:szCs w:val="24"/>
        </w:rPr>
      </w:pPr>
      <w:r>
        <w:rPr>
          <w:b/>
          <w:sz w:val="24"/>
          <w:szCs w:val="24"/>
        </w:rPr>
        <w:t xml:space="preserve">Одеська область. </w:t>
      </w:r>
      <w:r w:rsidR="0062558A" w:rsidRPr="00491268">
        <w:rPr>
          <w:sz w:val="24"/>
          <w:szCs w:val="24"/>
        </w:rPr>
        <w:t>В Одеській області</w:t>
      </w:r>
      <w:r w:rsidR="000F6BD3" w:rsidRPr="000F6BD3">
        <w:rPr>
          <w:sz w:val="24"/>
          <w:szCs w:val="24"/>
        </w:rPr>
        <w:t xml:space="preserve"> </w:t>
      </w:r>
      <w:r w:rsidR="000F6BD3">
        <w:rPr>
          <w:sz w:val="24"/>
          <w:szCs w:val="24"/>
        </w:rPr>
        <w:t>н</w:t>
      </w:r>
      <w:r w:rsidR="000F6BD3" w:rsidRPr="001D48A6">
        <w:rPr>
          <w:sz w:val="24"/>
          <w:szCs w:val="24"/>
        </w:rPr>
        <w:t>а початок 2017/18 навчального року</w:t>
      </w:r>
      <w:r w:rsidR="0062558A" w:rsidRPr="00491268">
        <w:rPr>
          <w:sz w:val="24"/>
          <w:szCs w:val="24"/>
        </w:rPr>
        <w:t xml:space="preserve"> 73097 учнів (29%) навчались російською мовою, 2652 учнів (1%) </w:t>
      </w:r>
      <w:r w:rsidR="00604A75">
        <w:rPr>
          <w:sz w:val="24"/>
          <w:szCs w:val="24"/>
        </w:rPr>
        <w:t>-</w:t>
      </w:r>
      <w:r w:rsidR="0062558A" w:rsidRPr="00491268">
        <w:rPr>
          <w:sz w:val="24"/>
          <w:szCs w:val="24"/>
        </w:rPr>
        <w:t xml:space="preserve"> молдовською і 70 учнів (0,03%) навчались болгарською мовою.</w:t>
      </w:r>
      <w:r w:rsidR="000F6BD3" w:rsidRPr="000F6BD3">
        <w:rPr>
          <w:sz w:val="24"/>
          <w:szCs w:val="24"/>
        </w:rPr>
        <w:t xml:space="preserve"> </w:t>
      </w:r>
      <w:r w:rsidR="000F6BD3">
        <w:rPr>
          <w:sz w:val="24"/>
          <w:szCs w:val="24"/>
        </w:rPr>
        <w:t>Решта учнів навчались українською мовою.</w:t>
      </w:r>
      <w:r w:rsidR="000C36E5" w:rsidRPr="00491268">
        <w:rPr>
          <w:sz w:val="24"/>
          <w:szCs w:val="24"/>
        </w:rPr>
        <w:t xml:space="preserve"> Загалом в Одеській області 3 заклади здійснювали навчання молдовською і 106 закладів російською мовою.</w:t>
      </w:r>
      <w:r w:rsidR="00EA4662" w:rsidRPr="00491268">
        <w:rPr>
          <w:sz w:val="24"/>
          <w:szCs w:val="24"/>
        </w:rPr>
        <w:t xml:space="preserve"> </w:t>
      </w:r>
      <w:r w:rsidR="00E07AC2">
        <w:rPr>
          <w:sz w:val="24"/>
          <w:szCs w:val="24"/>
        </w:rPr>
        <w:t>У</w:t>
      </w:r>
      <w:r w:rsidR="00EA4662" w:rsidRPr="00491268">
        <w:rPr>
          <w:sz w:val="24"/>
          <w:szCs w:val="24"/>
        </w:rPr>
        <w:t xml:space="preserve"> розрізі </w:t>
      </w:r>
      <w:r w:rsidR="00E07AC2">
        <w:rPr>
          <w:sz w:val="24"/>
          <w:szCs w:val="24"/>
        </w:rPr>
        <w:t xml:space="preserve">за </w:t>
      </w:r>
      <w:r w:rsidR="00EA4662" w:rsidRPr="00491268">
        <w:rPr>
          <w:sz w:val="24"/>
          <w:szCs w:val="24"/>
        </w:rPr>
        <w:t>класа</w:t>
      </w:r>
      <w:r w:rsidR="00E07AC2">
        <w:rPr>
          <w:sz w:val="24"/>
          <w:szCs w:val="24"/>
        </w:rPr>
        <w:t>ми</w:t>
      </w:r>
      <w:r w:rsidR="00EA4662" w:rsidRPr="00491268">
        <w:rPr>
          <w:sz w:val="24"/>
          <w:szCs w:val="24"/>
        </w:rPr>
        <w:t>, у 171 класах Одеської області навчання здійснювалось молдовською мовою і у 3237 класах російською мовою.</w:t>
      </w:r>
    </w:p>
    <w:p w:rsidR="00FA54E6" w:rsidRPr="00491268" w:rsidRDefault="00E07AC2" w:rsidP="006E3E6C">
      <w:pPr>
        <w:spacing w:before="120" w:after="120" w:line="240" w:lineRule="auto"/>
        <w:rPr>
          <w:sz w:val="24"/>
          <w:szCs w:val="24"/>
        </w:rPr>
      </w:pPr>
      <w:r>
        <w:rPr>
          <w:sz w:val="24"/>
          <w:szCs w:val="24"/>
        </w:rPr>
        <w:t>У</w:t>
      </w:r>
      <w:r w:rsidR="00E931B0">
        <w:rPr>
          <w:sz w:val="24"/>
          <w:szCs w:val="24"/>
        </w:rPr>
        <w:t xml:space="preserve"> районах </w:t>
      </w:r>
      <w:r>
        <w:rPr>
          <w:sz w:val="24"/>
          <w:szCs w:val="24"/>
        </w:rPr>
        <w:t>і</w:t>
      </w:r>
      <w:r w:rsidR="00E931B0">
        <w:rPr>
          <w:sz w:val="24"/>
          <w:szCs w:val="24"/>
        </w:rPr>
        <w:t>з компактним проживанням болгар</w:t>
      </w:r>
      <w:r w:rsidR="00BA35EE">
        <w:rPr>
          <w:sz w:val="24"/>
          <w:szCs w:val="24"/>
        </w:rPr>
        <w:t xml:space="preserve"> та молдован</w:t>
      </w:r>
      <w:r w:rsidR="00E931B0">
        <w:rPr>
          <w:sz w:val="24"/>
          <w:szCs w:val="24"/>
        </w:rPr>
        <w:t xml:space="preserve"> працює </w:t>
      </w:r>
      <w:r w:rsidR="00BA35EE">
        <w:rPr>
          <w:sz w:val="24"/>
          <w:szCs w:val="24"/>
        </w:rPr>
        <w:t>37</w:t>
      </w:r>
      <w:r w:rsidR="00E931B0">
        <w:rPr>
          <w:sz w:val="24"/>
          <w:szCs w:val="24"/>
        </w:rPr>
        <w:t xml:space="preserve"> шкіл, </w:t>
      </w:r>
      <w:r>
        <w:rPr>
          <w:sz w:val="24"/>
          <w:szCs w:val="24"/>
        </w:rPr>
        <w:t>і</w:t>
      </w:r>
      <w:r w:rsidR="00E931B0">
        <w:rPr>
          <w:sz w:val="24"/>
          <w:szCs w:val="24"/>
        </w:rPr>
        <w:t xml:space="preserve">з них </w:t>
      </w:r>
      <w:r w:rsidR="00BA35EE">
        <w:rPr>
          <w:sz w:val="24"/>
          <w:szCs w:val="24"/>
        </w:rPr>
        <w:t>1</w:t>
      </w:r>
      <w:r w:rsidR="00E931B0">
        <w:rPr>
          <w:sz w:val="24"/>
          <w:szCs w:val="24"/>
        </w:rPr>
        <w:t xml:space="preserve"> шк</w:t>
      </w:r>
      <w:r w:rsidR="00BA35EE">
        <w:rPr>
          <w:sz w:val="24"/>
          <w:szCs w:val="24"/>
        </w:rPr>
        <w:t>ола</w:t>
      </w:r>
      <w:r w:rsidR="00E931B0">
        <w:rPr>
          <w:sz w:val="24"/>
          <w:szCs w:val="24"/>
        </w:rPr>
        <w:t xml:space="preserve"> (</w:t>
      </w:r>
      <w:r w:rsidR="00BA35EE">
        <w:rPr>
          <w:sz w:val="24"/>
          <w:szCs w:val="24"/>
        </w:rPr>
        <w:t>3</w:t>
      </w:r>
      <w:r w:rsidR="00E931B0">
        <w:rPr>
          <w:sz w:val="24"/>
          <w:szCs w:val="24"/>
        </w:rPr>
        <w:t xml:space="preserve">%) з </w:t>
      </w:r>
      <w:r w:rsidR="00BA35EE">
        <w:rPr>
          <w:sz w:val="24"/>
          <w:szCs w:val="24"/>
        </w:rPr>
        <w:t>болгарською</w:t>
      </w:r>
      <w:r w:rsidR="00E931B0">
        <w:rPr>
          <w:sz w:val="24"/>
          <w:szCs w:val="24"/>
        </w:rPr>
        <w:t xml:space="preserve"> мовою викладання</w:t>
      </w:r>
      <w:r w:rsidR="00BA35EE">
        <w:rPr>
          <w:sz w:val="24"/>
          <w:szCs w:val="24"/>
        </w:rPr>
        <w:t xml:space="preserve"> та 5 шкіл (14%) з молдовською мовою викладання</w:t>
      </w:r>
      <w:r w:rsidR="00E931B0">
        <w:rPr>
          <w:sz w:val="24"/>
          <w:szCs w:val="24"/>
        </w:rPr>
        <w:t xml:space="preserve">. </w:t>
      </w:r>
      <w:r w:rsidR="00BA35EE">
        <w:rPr>
          <w:sz w:val="24"/>
          <w:szCs w:val="24"/>
        </w:rPr>
        <w:t xml:space="preserve">Так, </w:t>
      </w:r>
      <w:r>
        <w:rPr>
          <w:sz w:val="24"/>
          <w:szCs w:val="24"/>
        </w:rPr>
        <w:t>у</w:t>
      </w:r>
      <w:r w:rsidR="000F6BD3">
        <w:rPr>
          <w:sz w:val="24"/>
          <w:szCs w:val="24"/>
        </w:rPr>
        <w:t xml:space="preserve"> Болградському районі з компактним проживанням болгар працює</w:t>
      </w:r>
      <w:r w:rsidR="0077701A">
        <w:rPr>
          <w:sz w:val="24"/>
          <w:szCs w:val="24"/>
        </w:rPr>
        <w:t xml:space="preserve"> 1 україно-болгарська ЗОШ І-ІІІ ступенів, ще в 15 школах болгарська мова вивчається як окремий предмет.</w:t>
      </w:r>
      <w:r w:rsidR="000F6BD3">
        <w:rPr>
          <w:sz w:val="24"/>
          <w:szCs w:val="24"/>
        </w:rPr>
        <w:t xml:space="preserve"> </w:t>
      </w:r>
      <w:r>
        <w:rPr>
          <w:sz w:val="24"/>
          <w:szCs w:val="24"/>
        </w:rPr>
        <w:t>У</w:t>
      </w:r>
      <w:r w:rsidR="00FA54E6">
        <w:rPr>
          <w:sz w:val="24"/>
          <w:szCs w:val="24"/>
        </w:rPr>
        <w:t xml:space="preserve"> Ренійському районі з компактним проживанням молдован працює 1 ЗОШ І-ІІІ ступенів </w:t>
      </w:r>
      <w:r w:rsidR="00AF736E">
        <w:rPr>
          <w:sz w:val="24"/>
          <w:szCs w:val="24"/>
        </w:rPr>
        <w:t>і</w:t>
      </w:r>
      <w:r w:rsidR="00FA54E6">
        <w:rPr>
          <w:sz w:val="24"/>
          <w:szCs w:val="24"/>
        </w:rPr>
        <w:t>з молдовською мовою навчання, 3 молдово-російські ЗОШ І-ІІІ ступенів, 1 україно-молдово-російська ЗОШ І-ІІІ ступенів.</w:t>
      </w:r>
    </w:p>
    <w:p w:rsidR="0079084F" w:rsidRPr="00491268" w:rsidRDefault="0059284D" w:rsidP="0079084F">
      <w:pPr>
        <w:pStyle w:val="Heading2"/>
      </w:pPr>
      <w:bookmarkStart w:id="9" w:name="_Toc1570147"/>
      <w:r>
        <w:t xml:space="preserve">2.3 </w:t>
      </w:r>
      <w:r w:rsidR="00AE38D5" w:rsidRPr="00491268">
        <w:t>Результати ЗНО з української мови та літератури</w:t>
      </w:r>
      <w:bookmarkEnd w:id="9"/>
      <w:r w:rsidR="00AE38D5" w:rsidRPr="00491268">
        <w:t xml:space="preserve"> </w:t>
      </w:r>
    </w:p>
    <w:p w:rsidR="00AE38D5" w:rsidRDefault="00A1334C" w:rsidP="006E3E6C">
      <w:pPr>
        <w:spacing w:before="120" w:after="120" w:line="240" w:lineRule="auto"/>
        <w:rPr>
          <w:sz w:val="24"/>
          <w:szCs w:val="24"/>
        </w:rPr>
      </w:pPr>
      <w:r w:rsidRPr="00491268">
        <w:rPr>
          <w:sz w:val="24"/>
          <w:szCs w:val="24"/>
        </w:rPr>
        <w:t>За результатами ЗНО 2018 року,</w:t>
      </w:r>
      <w:r w:rsidR="00396F02">
        <w:rPr>
          <w:sz w:val="24"/>
          <w:szCs w:val="24"/>
        </w:rPr>
        <w:t xml:space="preserve"> </w:t>
      </w:r>
      <w:r w:rsidR="00AF736E">
        <w:rPr>
          <w:sz w:val="24"/>
          <w:szCs w:val="24"/>
        </w:rPr>
        <w:t>у</w:t>
      </w:r>
      <w:r w:rsidR="00396F02" w:rsidRPr="00491268">
        <w:rPr>
          <w:sz w:val="24"/>
          <w:szCs w:val="24"/>
        </w:rPr>
        <w:t xml:space="preserve"> середньому по Україні лише 11% учнів</w:t>
      </w:r>
      <w:r w:rsidRPr="00491268">
        <w:rPr>
          <w:sz w:val="24"/>
          <w:szCs w:val="24"/>
        </w:rPr>
        <w:t xml:space="preserve"> середніх загальноосвітніх шкіл</w:t>
      </w:r>
      <w:r w:rsidR="00396F02">
        <w:rPr>
          <w:sz w:val="24"/>
          <w:szCs w:val="24"/>
        </w:rPr>
        <w:t xml:space="preserve"> </w:t>
      </w:r>
      <w:r w:rsidR="00396F02" w:rsidRPr="00491268">
        <w:rPr>
          <w:sz w:val="24"/>
          <w:szCs w:val="24"/>
        </w:rPr>
        <w:t>не подолали поріг тестування</w:t>
      </w:r>
      <w:r w:rsidR="00396F02">
        <w:rPr>
          <w:sz w:val="24"/>
          <w:szCs w:val="24"/>
        </w:rPr>
        <w:t xml:space="preserve"> з української мови та літератури. Р</w:t>
      </w:r>
      <w:r w:rsidR="00396F02" w:rsidRPr="00491268">
        <w:rPr>
          <w:sz w:val="24"/>
          <w:szCs w:val="24"/>
        </w:rPr>
        <w:t>езультати</w:t>
      </w:r>
      <w:r w:rsidR="00396F02">
        <w:rPr>
          <w:sz w:val="24"/>
          <w:szCs w:val="24"/>
        </w:rPr>
        <w:t xml:space="preserve"> учнів</w:t>
      </w:r>
      <w:r w:rsidRPr="00491268">
        <w:rPr>
          <w:sz w:val="24"/>
          <w:szCs w:val="24"/>
        </w:rPr>
        <w:t xml:space="preserve"> </w:t>
      </w:r>
      <w:r w:rsidR="00880CAC" w:rsidRPr="00491268">
        <w:rPr>
          <w:sz w:val="24"/>
          <w:szCs w:val="24"/>
        </w:rPr>
        <w:t xml:space="preserve">Закарпатської області </w:t>
      </w:r>
      <w:r w:rsidR="00396F02">
        <w:rPr>
          <w:sz w:val="24"/>
          <w:szCs w:val="24"/>
        </w:rPr>
        <w:t>виявились</w:t>
      </w:r>
      <w:r w:rsidR="00880CAC" w:rsidRPr="00491268">
        <w:rPr>
          <w:sz w:val="24"/>
          <w:szCs w:val="24"/>
        </w:rPr>
        <w:t xml:space="preserve"> значно гірш</w:t>
      </w:r>
      <w:r w:rsidR="00396F02">
        <w:rPr>
          <w:sz w:val="24"/>
          <w:szCs w:val="24"/>
        </w:rPr>
        <w:t>ими:</w:t>
      </w:r>
      <w:r w:rsidR="00880CAC" w:rsidRPr="00491268">
        <w:rPr>
          <w:sz w:val="24"/>
          <w:szCs w:val="24"/>
        </w:rPr>
        <w:t xml:space="preserve"> цей поріг не подолали більше третини учнів. Ситуація погіршується в сільських районах </w:t>
      </w:r>
      <w:r w:rsidR="00AF736E">
        <w:rPr>
          <w:sz w:val="24"/>
          <w:szCs w:val="24"/>
        </w:rPr>
        <w:t>і</w:t>
      </w:r>
      <w:r w:rsidR="00880CAC" w:rsidRPr="00491268">
        <w:rPr>
          <w:sz w:val="24"/>
          <w:szCs w:val="24"/>
        </w:rPr>
        <w:t>з переважанням угорськомовного населення. Так</w:t>
      </w:r>
      <w:r w:rsidR="00604A75">
        <w:rPr>
          <w:sz w:val="24"/>
          <w:szCs w:val="24"/>
        </w:rPr>
        <w:t>,</w:t>
      </w:r>
      <w:r w:rsidR="00880CAC" w:rsidRPr="00491268">
        <w:rPr>
          <w:sz w:val="24"/>
          <w:szCs w:val="24"/>
        </w:rPr>
        <w:t xml:space="preserve"> </w:t>
      </w:r>
      <w:r w:rsidR="00AF736E">
        <w:rPr>
          <w:sz w:val="24"/>
          <w:szCs w:val="24"/>
        </w:rPr>
        <w:t>у</w:t>
      </w:r>
      <w:r w:rsidR="00880CAC" w:rsidRPr="00491268">
        <w:rPr>
          <w:sz w:val="24"/>
          <w:szCs w:val="24"/>
        </w:rPr>
        <w:t xml:space="preserve"> Берегівському районі, де дві третини населення становлять угорці, 68% учнів не склали ЗНО з української мови та літератури. У Виноградівському районі таких було 38% учнів. </w:t>
      </w:r>
      <w:r w:rsidR="00396F02">
        <w:rPr>
          <w:sz w:val="24"/>
          <w:szCs w:val="24"/>
        </w:rPr>
        <w:t>Незначно</w:t>
      </w:r>
      <w:r w:rsidR="00880CAC" w:rsidRPr="00491268">
        <w:rPr>
          <w:sz w:val="24"/>
          <w:szCs w:val="24"/>
        </w:rPr>
        <w:t xml:space="preserve"> краща ситуація в Чернівецькій області. </w:t>
      </w:r>
      <w:r w:rsidR="00AF736E">
        <w:rPr>
          <w:sz w:val="24"/>
          <w:szCs w:val="24"/>
        </w:rPr>
        <w:t>У</w:t>
      </w:r>
      <w:r w:rsidR="00880CAC" w:rsidRPr="00491268">
        <w:rPr>
          <w:sz w:val="24"/>
          <w:szCs w:val="24"/>
        </w:rPr>
        <w:t xml:space="preserve"> Герцаївському районі, де 92% населення складають румуни, 52% учнів не здали ЗНО з української мови та літератури. Результати Одеської області майже не відрізняються від загальноукраїнських показників, навіть </w:t>
      </w:r>
      <w:r w:rsidR="00AF736E">
        <w:rPr>
          <w:sz w:val="24"/>
          <w:szCs w:val="24"/>
        </w:rPr>
        <w:t>у</w:t>
      </w:r>
      <w:r w:rsidR="00880CAC" w:rsidRPr="00491268">
        <w:rPr>
          <w:sz w:val="24"/>
          <w:szCs w:val="24"/>
        </w:rPr>
        <w:t xml:space="preserve"> Болградському районі, де 61% на</w:t>
      </w:r>
      <w:r w:rsidR="00396F02">
        <w:rPr>
          <w:sz w:val="24"/>
          <w:szCs w:val="24"/>
        </w:rPr>
        <w:t>селення складають болгари.</w:t>
      </w:r>
      <w:r w:rsidR="00396F02">
        <w:rPr>
          <w:rStyle w:val="FootnoteReference"/>
          <w:sz w:val="24"/>
          <w:szCs w:val="24"/>
        </w:rPr>
        <w:footnoteReference w:id="32"/>
      </w:r>
    </w:p>
    <w:p w:rsidR="00D946D8" w:rsidRPr="00491268" w:rsidRDefault="00D946D8" w:rsidP="006E3E6C">
      <w:pPr>
        <w:spacing w:before="120" w:after="120" w:line="240" w:lineRule="auto"/>
        <w:rPr>
          <w:sz w:val="24"/>
          <w:szCs w:val="24"/>
        </w:rPr>
      </w:pPr>
      <w:r>
        <w:rPr>
          <w:sz w:val="24"/>
          <w:szCs w:val="24"/>
        </w:rPr>
        <w:t>Таблиця 3. Результати ЗНО</w:t>
      </w:r>
      <w:r w:rsidR="00D37DAC">
        <w:rPr>
          <w:sz w:val="24"/>
          <w:szCs w:val="24"/>
        </w:rPr>
        <w:t xml:space="preserve"> 2018 року</w:t>
      </w:r>
    </w:p>
    <w:tbl>
      <w:tblPr>
        <w:tblStyle w:val="TableGrid"/>
        <w:tblW w:w="0" w:type="auto"/>
        <w:tblLook w:val="04A0" w:firstRow="1" w:lastRow="0" w:firstColumn="1" w:lastColumn="0" w:noHBand="0" w:noVBand="1"/>
      </w:tblPr>
      <w:tblGrid>
        <w:gridCol w:w="1974"/>
        <w:gridCol w:w="1741"/>
        <w:gridCol w:w="1286"/>
        <w:gridCol w:w="947"/>
        <w:gridCol w:w="947"/>
        <w:gridCol w:w="947"/>
        <w:gridCol w:w="947"/>
        <w:gridCol w:w="947"/>
      </w:tblGrid>
      <w:tr w:rsidR="00396F02" w:rsidRPr="00491268" w:rsidTr="00396F02">
        <w:trPr>
          <w:tblHeader/>
        </w:trPr>
        <w:tc>
          <w:tcPr>
            <w:tcW w:w="1973" w:type="dxa"/>
          </w:tcPr>
          <w:p w:rsidR="00396F02" w:rsidRPr="00491268" w:rsidRDefault="00396F02" w:rsidP="00A1334C">
            <w:pPr>
              <w:rPr>
                <w:sz w:val="24"/>
                <w:szCs w:val="24"/>
              </w:rPr>
            </w:pPr>
          </w:p>
        </w:tc>
        <w:tc>
          <w:tcPr>
            <w:tcW w:w="1010" w:type="dxa"/>
          </w:tcPr>
          <w:p w:rsidR="00396F02" w:rsidRPr="00491268" w:rsidRDefault="00396F02" w:rsidP="00A1334C">
            <w:pPr>
              <w:rPr>
                <w:sz w:val="24"/>
                <w:szCs w:val="24"/>
              </w:rPr>
            </w:pPr>
            <w:r>
              <w:rPr>
                <w:sz w:val="24"/>
                <w:szCs w:val="24"/>
              </w:rPr>
              <w:t>Домінуюча національність</w:t>
            </w:r>
          </w:p>
        </w:tc>
        <w:tc>
          <w:tcPr>
            <w:tcW w:w="1319" w:type="dxa"/>
          </w:tcPr>
          <w:p w:rsidR="00396F02" w:rsidRPr="00491268" w:rsidRDefault="00396F02" w:rsidP="00A1334C">
            <w:pPr>
              <w:rPr>
                <w:sz w:val="24"/>
                <w:szCs w:val="24"/>
              </w:rPr>
            </w:pPr>
            <w:r w:rsidRPr="00491268">
              <w:rPr>
                <w:sz w:val="24"/>
                <w:szCs w:val="24"/>
              </w:rPr>
              <w:t>Не подолали поріг</w:t>
            </w:r>
          </w:p>
        </w:tc>
        <w:tc>
          <w:tcPr>
            <w:tcW w:w="1086" w:type="dxa"/>
          </w:tcPr>
          <w:p w:rsidR="00396F02" w:rsidRPr="00491268" w:rsidRDefault="00396F02" w:rsidP="00A1334C">
            <w:pPr>
              <w:rPr>
                <w:sz w:val="24"/>
                <w:szCs w:val="24"/>
              </w:rPr>
            </w:pPr>
            <w:r w:rsidRPr="00491268">
              <w:rPr>
                <w:sz w:val="24"/>
                <w:szCs w:val="24"/>
              </w:rPr>
              <w:t>100-119</w:t>
            </w:r>
          </w:p>
        </w:tc>
        <w:tc>
          <w:tcPr>
            <w:tcW w:w="1087" w:type="dxa"/>
          </w:tcPr>
          <w:p w:rsidR="00396F02" w:rsidRPr="00491268" w:rsidRDefault="00396F02" w:rsidP="00A1334C">
            <w:pPr>
              <w:rPr>
                <w:sz w:val="24"/>
                <w:szCs w:val="24"/>
              </w:rPr>
            </w:pPr>
            <w:r w:rsidRPr="00491268">
              <w:rPr>
                <w:sz w:val="24"/>
                <w:szCs w:val="24"/>
              </w:rPr>
              <w:t>120-139</w:t>
            </w:r>
          </w:p>
        </w:tc>
        <w:tc>
          <w:tcPr>
            <w:tcW w:w="1087" w:type="dxa"/>
          </w:tcPr>
          <w:p w:rsidR="00396F02" w:rsidRPr="00491268" w:rsidRDefault="00396F02" w:rsidP="00A1334C">
            <w:pPr>
              <w:rPr>
                <w:sz w:val="24"/>
                <w:szCs w:val="24"/>
              </w:rPr>
            </w:pPr>
            <w:r w:rsidRPr="00491268">
              <w:rPr>
                <w:sz w:val="24"/>
                <w:szCs w:val="24"/>
              </w:rPr>
              <w:t>140-159</w:t>
            </w:r>
          </w:p>
        </w:tc>
        <w:tc>
          <w:tcPr>
            <w:tcW w:w="1087" w:type="dxa"/>
          </w:tcPr>
          <w:p w:rsidR="00396F02" w:rsidRPr="00491268" w:rsidRDefault="00396F02" w:rsidP="00A1334C">
            <w:pPr>
              <w:rPr>
                <w:sz w:val="24"/>
                <w:szCs w:val="24"/>
              </w:rPr>
            </w:pPr>
            <w:r w:rsidRPr="00491268">
              <w:rPr>
                <w:sz w:val="24"/>
                <w:szCs w:val="24"/>
              </w:rPr>
              <w:t>160-179</w:t>
            </w:r>
          </w:p>
        </w:tc>
        <w:tc>
          <w:tcPr>
            <w:tcW w:w="1087" w:type="dxa"/>
          </w:tcPr>
          <w:p w:rsidR="00396F02" w:rsidRPr="00491268" w:rsidRDefault="00396F02" w:rsidP="00A1334C">
            <w:pPr>
              <w:rPr>
                <w:sz w:val="24"/>
                <w:szCs w:val="24"/>
              </w:rPr>
            </w:pPr>
            <w:r w:rsidRPr="00491268">
              <w:rPr>
                <w:sz w:val="24"/>
                <w:szCs w:val="24"/>
              </w:rPr>
              <w:t>180-200</w:t>
            </w:r>
          </w:p>
        </w:tc>
      </w:tr>
      <w:tr w:rsidR="00396F02" w:rsidRPr="00491268" w:rsidTr="00396F02">
        <w:tc>
          <w:tcPr>
            <w:tcW w:w="1973" w:type="dxa"/>
          </w:tcPr>
          <w:p w:rsidR="00396F02" w:rsidRPr="00491268" w:rsidRDefault="00396F02" w:rsidP="00A1334C">
            <w:pPr>
              <w:rPr>
                <w:b/>
                <w:sz w:val="24"/>
                <w:szCs w:val="24"/>
              </w:rPr>
            </w:pPr>
            <w:r w:rsidRPr="00491268">
              <w:rPr>
                <w:b/>
                <w:sz w:val="24"/>
                <w:szCs w:val="24"/>
              </w:rPr>
              <w:t>Україна</w:t>
            </w:r>
          </w:p>
        </w:tc>
        <w:tc>
          <w:tcPr>
            <w:tcW w:w="1010" w:type="dxa"/>
          </w:tcPr>
          <w:p w:rsidR="00396F02" w:rsidRPr="00491268" w:rsidRDefault="00396F02" w:rsidP="00A1334C">
            <w:pPr>
              <w:rPr>
                <w:b/>
                <w:sz w:val="24"/>
                <w:szCs w:val="24"/>
              </w:rPr>
            </w:pPr>
            <w:r>
              <w:rPr>
                <w:b/>
                <w:sz w:val="24"/>
                <w:szCs w:val="24"/>
              </w:rPr>
              <w:t>українці</w:t>
            </w:r>
          </w:p>
        </w:tc>
        <w:tc>
          <w:tcPr>
            <w:tcW w:w="1319" w:type="dxa"/>
          </w:tcPr>
          <w:p w:rsidR="00396F02" w:rsidRPr="00491268" w:rsidRDefault="00396F02" w:rsidP="00A1334C">
            <w:pPr>
              <w:rPr>
                <w:b/>
                <w:sz w:val="24"/>
                <w:szCs w:val="24"/>
              </w:rPr>
            </w:pPr>
            <w:r w:rsidRPr="00491268">
              <w:rPr>
                <w:b/>
                <w:sz w:val="24"/>
                <w:szCs w:val="24"/>
              </w:rPr>
              <w:t>11%</w:t>
            </w:r>
          </w:p>
        </w:tc>
        <w:tc>
          <w:tcPr>
            <w:tcW w:w="1086" w:type="dxa"/>
          </w:tcPr>
          <w:p w:rsidR="00396F02" w:rsidRPr="00491268" w:rsidRDefault="00396F02" w:rsidP="00A1334C">
            <w:pPr>
              <w:rPr>
                <w:b/>
                <w:sz w:val="24"/>
                <w:szCs w:val="24"/>
              </w:rPr>
            </w:pPr>
            <w:r w:rsidRPr="00491268">
              <w:rPr>
                <w:b/>
                <w:sz w:val="24"/>
                <w:szCs w:val="24"/>
              </w:rPr>
              <w:t>18%</w:t>
            </w:r>
          </w:p>
        </w:tc>
        <w:tc>
          <w:tcPr>
            <w:tcW w:w="1087" w:type="dxa"/>
          </w:tcPr>
          <w:p w:rsidR="00396F02" w:rsidRPr="00491268" w:rsidRDefault="00396F02" w:rsidP="00A1334C">
            <w:pPr>
              <w:rPr>
                <w:b/>
                <w:sz w:val="24"/>
                <w:szCs w:val="24"/>
              </w:rPr>
            </w:pPr>
            <w:r w:rsidRPr="00491268">
              <w:rPr>
                <w:b/>
                <w:sz w:val="24"/>
                <w:szCs w:val="24"/>
              </w:rPr>
              <w:t>19%</w:t>
            </w:r>
          </w:p>
        </w:tc>
        <w:tc>
          <w:tcPr>
            <w:tcW w:w="1087" w:type="dxa"/>
          </w:tcPr>
          <w:p w:rsidR="00396F02" w:rsidRPr="00491268" w:rsidRDefault="00396F02" w:rsidP="00A1334C">
            <w:pPr>
              <w:rPr>
                <w:b/>
                <w:sz w:val="24"/>
                <w:szCs w:val="24"/>
              </w:rPr>
            </w:pPr>
            <w:r w:rsidRPr="00491268">
              <w:rPr>
                <w:b/>
                <w:sz w:val="24"/>
                <w:szCs w:val="24"/>
              </w:rPr>
              <w:t>20%</w:t>
            </w:r>
          </w:p>
        </w:tc>
        <w:tc>
          <w:tcPr>
            <w:tcW w:w="1087" w:type="dxa"/>
          </w:tcPr>
          <w:p w:rsidR="00396F02" w:rsidRPr="00491268" w:rsidRDefault="00396F02" w:rsidP="00A1334C">
            <w:pPr>
              <w:rPr>
                <w:b/>
                <w:sz w:val="24"/>
                <w:szCs w:val="24"/>
              </w:rPr>
            </w:pPr>
            <w:r w:rsidRPr="00491268">
              <w:rPr>
                <w:b/>
                <w:sz w:val="24"/>
                <w:szCs w:val="24"/>
              </w:rPr>
              <w:t>19%</w:t>
            </w:r>
          </w:p>
        </w:tc>
        <w:tc>
          <w:tcPr>
            <w:tcW w:w="1087" w:type="dxa"/>
          </w:tcPr>
          <w:p w:rsidR="00396F02" w:rsidRPr="00491268" w:rsidRDefault="00396F02" w:rsidP="00A1334C">
            <w:pPr>
              <w:rPr>
                <w:b/>
                <w:sz w:val="24"/>
                <w:szCs w:val="24"/>
              </w:rPr>
            </w:pPr>
            <w:r w:rsidRPr="00491268">
              <w:rPr>
                <w:b/>
                <w:sz w:val="24"/>
                <w:szCs w:val="24"/>
              </w:rPr>
              <w:t>13%</w:t>
            </w:r>
          </w:p>
        </w:tc>
      </w:tr>
      <w:tr w:rsidR="00396F02" w:rsidRPr="00491268" w:rsidTr="00396F02">
        <w:tc>
          <w:tcPr>
            <w:tcW w:w="1973" w:type="dxa"/>
          </w:tcPr>
          <w:p w:rsidR="00396F02" w:rsidRPr="00491268" w:rsidRDefault="00396F02" w:rsidP="00A1334C">
            <w:pPr>
              <w:rPr>
                <w:b/>
                <w:sz w:val="24"/>
                <w:szCs w:val="24"/>
              </w:rPr>
            </w:pPr>
            <w:r w:rsidRPr="00491268">
              <w:rPr>
                <w:b/>
                <w:sz w:val="24"/>
                <w:szCs w:val="24"/>
              </w:rPr>
              <w:t>Закарпатська область</w:t>
            </w:r>
          </w:p>
        </w:tc>
        <w:tc>
          <w:tcPr>
            <w:tcW w:w="1010" w:type="dxa"/>
          </w:tcPr>
          <w:p w:rsidR="00396F02" w:rsidRPr="00491268" w:rsidRDefault="00396F02" w:rsidP="00A1334C">
            <w:pPr>
              <w:rPr>
                <w:b/>
                <w:sz w:val="24"/>
                <w:szCs w:val="24"/>
              </w:rPr>
            </w:pPr>
            <w:r>
              <w:rPr>
                <w:b/>
                <w:sz w:val="24"/>
                <w:szCs w:val="24"/>
              </w:rPr>
              <w:t>українці</w:t>
            </w:r>
          </w:p>
        </w:tc>
        <w:tc>
          <w:tcPr>
            <w:tcW w:w="1319" w:type="dxa"/>
          </w:tcPr>
          <w:p w:rsidR="00396F02" w:rsidRPr="00491268" w:rsidRDefault="00396F02" w:rsidP="00A1334C">
            <w:pPr>
              <w:rPr>
                <w:b/>
                <w:sz w:val="24"/>
                <w:szCs w:val="24"/>
              </w:rPr>
            </w:pPr>
            <w:r w:rsidRPr="00491268">
              <w:rPr>
                <w:b/>
                <w:sz w:val="24"/>
                <w:szCs w:val="24"/>
              </w:rPr>
              <w:t>37%</w:t>
            </w:r>
          </w:p>
        </w:tc>
        <w:tc>
          <w:tcPr>
            <w:tcW w:w="1086" w:type="dxa"/>
          </w:tcPr>
          <w:p w:rsidR="00396F02" w:rsidRPr="00491268" w:rsidRDefault="00396F02" w:rsidP="007B7E19">
            <w:pPr>
              <w:rPr>
                <w:b/>
                <w:sz w:val="24"/>
                <w:szCs w:val="24"/>
              </w:rPr>
            </w:pPr>
            <w:r w:rsidRPr="00491268">
              <w:rPr>
                <w:b/>
                <w:sz w:val="24"/>
                <w:szCs w:val="24"/>
              </w:rPr>
              <w:t>25%</w:t>
            </w:r>
          </w:p>
        </w:tc>
        <w:tc>
          <w:tcPr>
            <w:tcW w:w="1087" w:type="dxa"/>
          </w:tcPr>
          <w:p w:rsidR="00396F02" w:rsidRPr="00491268" w:rsidRDefault="00396F02" w:rsidP="00A1334C">
            <w:pPr>
              <w:rPr>
                <w:b/>
                <w:sz w:val="24"/>
                <w:szCs w:val="24"/>
              </w:rPr>
            </w:pPr>
            <w:r w:rsidRPr="00491268">
              <w:rPr>
                <w:b/>
                <w:sz w:val="24"/>
                <w:szCs w:val="24"/>
              </w:rPr>
              <w:t>13%</w:t>
            </w:r>
          </w:p>
        </w:tc>
        <w:tc>
          <w:tcPr>
            <w:tcW w:w="1087" w:type="dxa"/>
          </w:tcPr>
          <w:p w:rsidR="00396F02" w:rsidRPr="00491268" w:rsidRDefault="00396F02" w:rsidP="00A1334C">
            <w:pPr>
              <w:rPr>
                <w:b/>
                <w:sz w:val="24"/>
                <w:szCs w:val="24"/>
              </w:rPr>
            </w:pPr>
            <w:r w:rsidRPr="00491268">
              <w:rPr>
                <w:b/>
                <w:sz w:val="24"/>
                <w:szCs w:val="24"/>
              </w:rPr>
              <w:t>10%</w:t>
            </w:r>
          </w:p>
        </w:tc>
        <w:tc>
          <w:tcPr>
            <w:tcW w:w="1087" w:type="dxa"/>
          </w:tcPr>
          <w:p w:rsidR="00396F02" w:rsidRPr="00491268" w:rsidRDefault="00396F02" w:rsidP="00A1334C">
            <w:pPr>
              <w:rPr>
                <w:b/>
                <w:sz w:val="24"/>
                <w:szCs w:val="24"/>
              </w:rPr>
            </w:pPr>
            <w:r w:rsidRPr="00491268">
              <w:rPr>
                <w:b/>
                <w:sz w:val="24"/>
                <w:szCs w:val="24"/>
              </w:rPr>
              <w:t>10%</w:t>
            </w:r>
          </w:p>
        </w:tc>
        <w:tc>
          <w:tcPr>
            <w:tcW w:w="1087" w:type="dxa"/>
          </w:tcPr>
          <w:p w:rsidR="00396F02" w:rsidRPr="00491268" w:rsidRDefault="00396F02" w:rsidP="00A1334C">
            <w:pPr>
              <w:rPr>
                <w:b/>
                <w:sz w:val="24"/>
                <w:szCs w:val="24"/>
              </w:rPr>
            </w:pPr>
            <w:r w:rsidRPr="00491268">
              <w:rPr>
                <w:b/>
                <w:sz w:val="24"/>
                <w:szCs w:val="24"/>
              </w:rPr>
              <w:t>5%</w:t>
            </w:r>
          </w:p>
        </w:tc>
      </w:tr>
      <w:tr w:rsidR="00396F02" w:rsidRPr="00491268" w:rsidTr="00396F02">
        <w:tc>
          <w:tcPr>
            <w:tcW w:w="1973" w:type="dxa"/>
          </w:tcPr>
          <w:p w:rsidR="00396F02" w:rsidRPr="00491268" w:rsidRDefault="00396F02" w:rsidP="00AF736E">
            <w:pPr>
              <w:rPr>
                <w:sz w:val="24"/>
                <w:szCs w:val="24"/>
              </w:rPr>
            </w:pPr>
            <w:r w:rsidRPr="00491268">
              <w:rPr>
                <w:sz w:val="24"/>
                <w:szCs w:val="24"/>
              </w:rPr>
              <w:t>- м. Берегов</w:t>
            </w:r>
            <w:r w:rsidR="00AF736E">
              <w:rPr>
                <w:sz w:val="24"/>
                <w:szCs w:val="24"/>
              </w:rPr>
              <w:t>о</w:t>
            </w:r>
          </w:p>
        </w:tc>
        <w:tc>
          <w:tcPr>
            <w:tcW w:w="1010" w:type="dxa"/>
          </w:tcPr>
          <w:p w:rsidR="00396F02" w:rsidRPr="00491268" w:rsidRDefault="00396F02" w:rsidP="00A1334C">
            <w:pPr>
              <w:rPr>
                <w:sz w:val="24"/>
                <w:szCs w:val="24"/>
              </w:rPr>
            </w:pPr>
            <w:r>
              <w:rPr>
                <w:sz w:val="24"/>
                <w:szCs w:val="24"/>
              </w:rPr>
              <w:t>угорці</w:t>
            </w:r>
          </w:p>
        </w:tc>
        <w:tc>
          <w:tcPr>
            <w:tcW w:w="1319" w:type="dxa"/>
          </w:tcPr>
          <w:p w:rsidR="00396F02" w:rsidRPr="00491268" w:rsidRDefault="00396F02" w:rsidP="00A1334C">
            <w:pPr>
              <w:rPr>
                <w:sz w:val="24"/>
                <w:szCs w:val="24"/>
              </w:rPr>
            </w:pPr>
            <w:r w:rsidRPr="00491268">
              <w:rPr>
                <w:sz w:val="24"/>
                <w:szCs w:val="24"/>
              </w:rPr>
              <w:t>38%</w:t>
            </w:r>
          </w:p>
        </w:tc>
        <w:tc>
          <w:tcPr>
            <w:tcW w:w="1086" w:type="dxa"/>
          </w:tcPr>
          <w:p w:rsidR="00396F02" w:rsidRPr="00491268" w:rsidRDefault="00396F02" w:rsidP="007B7E19">
            <w:pPr>
              <w:rPr>
                <w:sz w:val="24"/>
                <w:szCs w:val="24"/>
              </w:rPr>
            </w:pPr>
            <w:r w:rsidRPr="00491268">
              <w:rPr>
                <w:sz w:val="24"/>
                <w:szCs w:val="24"/>
              </w:rPr>
              <w:t>29%</w:t>
            </w:r>
          </w:p>
        </w:tc>
        <w:tc>
          <w:tcPr>
            <w:tcW w:w="1087" w:type="dxa"/>
          </w:tcPr>
          <w:p w:rsidR="00396F02" w:rsidRPr="00491268" w:rsidRDefault="00396F02" w:rsidP="00A1334C">
            <w:pPr>
              <w:rPr>
                <w:sz w:val="24"/>
                <w:szCs w:val="24"/>
              </w:rPr>
            </w:pPr>
            <w:r w:rsidRPr="00491268">
              <w:rPr>
                <w:sz w:val="24"/>
                <w:szCs w:val="24"/>
              </w:rPr>
              <w:t>14%</w:t>
            </w:r>
          </w:p>
        </w:tc>
        <w:tc>
          <w:tcPr>
            <w:tcW w:w="1087" w:type="dxa"/>
          </w:tcPr>
          <w:p w:rsidR="00396F02" w:rsidRPr="00491268" w:rsidRDefault="00396F02" w:rsidP="00A1334C">
            <w:pPr>
              <w:rPr>
                <w:sz w:val="24"/>
                <w:szCs w:val="24"/>
              </w:rPr>
            </w:pPr>
            <w:r w:rsidRPr="00491268">
              <w:rPr>
                <w:sz w:val="24"/>
                <w:szCs w:val="24"/>
              </w:rPr>
              <w:t>7%</w:t>
            </w:r>
          </w:p>
        </w:tc>
        <w:tc>
          <w:tcPr>
            <w:tcW w:w="1087" w:type="dxa"/>
          </w:tcPr>
          <w:p w:rsidR="00396F02" w:rsidRPr="00491268" w:rsidRDefault="00396F02" w:rsidP="00A1334C">
            <w:pPr>
              <w:rPr>
                <w:sz w:val="24"/>
                <w:szCs w:val="24"/>
              </w:rPr>
            </w:pPr>
            <w:r w:rsidRPr="00491268">
              <w:rPr>
                <w:sz w:val="24"/>
                <w:szCs w:val="24"/>
              </w:rPr>
              <w:t>8%</w:t>
            </w:r>
          </w:p>
        </w:tc>
        <w:tc>
          <w:tcPr>
            <w:tcW w:w="1087" w:type="dxa"/>
          </w:tcPr>
          <w:p w:rsidR="00396F02" w:rsidRPr="00491268" w:rsidRDefault="00396F02" w:rsidP="00A1334C">
            <w:pPr>
              <w:rPr>
                <w:sz w:val="24"/>
                <w:szCs w:val="24"/>
              </w:rPr>
            </w:pPr>
            <w:r w:rsidRPr="00491268">
              <w:rPr>
                <w:sz w:val="24"/>
                <w:szCs w:val="24"/>
              </w:rPr>
              <w:t>4%</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Берегівський район</w:t>
            </w:r>
          </w:p>
        </w:tc>
        <w:tc>
          <w:tcPr>
            <w:tcW w:w="1010" w:type="dxa"/>
          </w:tcPr>
          <w:p w:rsidR="00396F02" w:rsidRPr="00491268" w:rsidRDefault="00396F02" w:rsidP="00A1334C">
            <w:pPr>
              <w:rPr>
                <w:sz w:val="24"/>
                <w:szCs w:val="24"/>
              </w:rPr>
            </w:pPr>
            <w:r>
              <w:rPr>
                <w:sz w:val="24"/>
                <w:szCs w:val="24"/>
              </w:rPr>
              <w:t>угорці</w:t>
            </w:r>
          </w:p>
        </w:tc>
        <w:tc>
          <w:tcPr>
            <w:tcW w:w="1319" w:type="dxa"/>
          </w:tcPr>
          <w:p w:rsidR="00396F02" w:rsidRPr="00491268" w:rsidRDefault="00396F02" w:rsidP="00A1334C">
            <w:pPr>
              <w:rPr>
                <w:sz w:val="24"/>
                <w:szCs w:val="24"/>
              </w:rPr>
            </w:pPr>
            <w:r w:rsidRPr="00491268">
              <w:rPr>
                <w:sz w:val="24"/>
                <w:szCs w:val="24"/>
              </w:rPr>
              <w:t>68%</w:t>
            </w:r>
          </w:p>
        </w:tc>
        <w:tc>
          <w:tcPr>
            <w:tcW w:w="1086" w:type="dxa"/>
          </w:tcPr>
          <w:p w:rsidR="00396F02" w:rsidRPr="00491268" w:rsidRDefault="00396F02" w:rsidP="007B7E19">
            <w:pPr>
              <w:rPr>
                <w:sz w:val="24"/>
                <w:szCs w:val="24"/>
              </w:rPr>
            </w:pPr>
            <w:r w:rsidRPr="00491268">
              <w:rPr>
                <w:sz w:val="24"/>
                <w:szCs w:val="24"/>
              </w:rPr>
              <w:t>20%</w:t>
            </w:r>
          </w:p>
        </w:tc>
        <w:tc>
          <w:tcPr>
            <w:tcW w:w="1087" w:type="dxa"/>
          </w:tcPr>
          <w:p w:rsidR="00396F02" w:rsidRPr="00491268" w:rsidRDefault="00396F02" w:rsidP="00A1334C">
            <w:pPr>
              <w:rPr>
                <w:sz w:val="24"/>
                <w:szCs w:val="24"/>
              </w:rPr>
            </w:pPr>
            <w:r w:rsidRPr="00491268">
              <w:rPr>
                <w:sz w:val="24"/>
                <w:szCs w:val="24"/>
              </w:rPr>
              <w:t>4%</w:t>
            </w:r>
          </w:p>
        </w:tc>
        <w:tc>
          <w:tcPr>
            <w:tcW w:w="1087" w:type="dxa"/>
          </w:tcPr>
          <w:p w:rsidR="00396F02" w:rsidRPr="00491268" w:rsidRDefault="00396F02" w:rsidP="00A1334C">
            <w:pPr>
              <w:rPr>
                <w:sz w:val="24"/>
                <w:szCs w:val="24"/>
              </w:rPr>
            </w:pPr>
            <w:r w:rsidRPr="00491268">
              <w:rPr>
                <w:sz w:val="24"/>
                <w:szCs w:val="24"/>
              </w:rPr>
              <w:t>5%</w:t>
            </w:r>
          </w:p>
        </w:tc>
        <w:tc>
          <w:tcPr>
            <w:tcW w:w="1087" w:type="dxa"/>
          </w:tcPr>
          <w:p w:rsidR="00396F02" w:rsidRPr="00491268" w:rsidRDefault="00396F02" w:rsidP="00A1334C">
            <w:pPr>
              <w:rPr>
                <w:sz w:val="24"/>
                <w:szCs w:val="24"/>
              </w:rPr>
            </w:pPr>
            <w:r w:rsidRPr="00491268">
              <w:rPr>
                <w:sz w:val="24"/>
                <w:szCs w:val="24"/>
              </w:rPr>
              <w:t>2%</w:t>
            </w:r>
          </w:p>
        </w:tc>
        <w:tc>
          <w:tcPr>
            <w:tcW w:w="1087" w:type="dxa"/>
          </w:tcPr>
          <w:p w:rsidR="00396F02" w:rsidRPr="00491268" w:rsidRDefault="00396F02" w:rsidP="00A1334C">
            <w:pPr>
              <w:rPr>
                <w:sz w:val="24"/>
                <w:szCs w:val="24"/>
              </w:rPr>
            </w:pPr>
            <w:r w:rsidRPr="00491268">
              <w:rPr>
                <w:sz w:val="24"/>
                <w:szCs w:val="24"/>
              </w:rPr>
              <w:t>1%</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Виноградів</w:t>
            </w:r>
          </w:p>
        </w:tc>
        <w:tc>
          <w:tcPr>
            <w:tcW w:w="1010" w:type="dxa"/>
          </w:tcPr>
          <w:p w:rsidR="00396F02" w:rsidRPr="00491268" w:rsidRDefault="00396F02"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28%</w:t>
            </w:r>
          </w:p>
        </w:tc>
        <w:tc>
          <w:tcPr>
            <w:tcW w:w="1086" w:type="dxa"/>
          </w:tcPr>
          <w:p w:rsidR="00396F02" w:rsidRPr="00491268" w:rsidRDefault="00396F02" w:rsidP="007B7E19">
            <w:pPr>
              <w:rPr>
                <w:sz w:val="24"/>
                <w:szCs w:val="24"/>
              </w:rPr>
            </w:pPr>
            <w:r w:rsidRPr="00491268">
              <w:rPr>
                <w:sz w:val="24"/>
                <w:szCs w:val="24"/>
              </w:rPr>
              <w:t>31%</w:t>
            </w:r>
          </w:p>
        </w:tc>
        <w:tc>
          <w:tcPr>
            <w:tcW w:w="1087" w:type="dxa"/>
          </w:tcPr>
          <w:p w:rsidR="00396F02" w:rsidRPr="00491268" w:rsidRDefault="00396F02" w:rsidP="00A1334C">
            <w:pPr>
              <w:rPr>
                <w:sz w:val="24"/>
                <w:szCs w:val="24"/>
              </w:rPr>
            </w:pPr>
            <w:r w:rsidRPr="00491268">
              <w:rPr>
                <w:sz w:val="24"/>
                <w:szCs w:val="24"/>
              </w:rPr>
              <w:t>17%</w:t>
            </w:r>
          </w:p>
        </w:tc>
        <w:tc>
          <w:tcPr>
            <w:tcW w:w="1087" w:type="dxa"/>
          </w:tcPr>
          <w:p w:rsidR="00396F02" w:rsidRPr="00491268" w:rsidRDefault="00396F02" w:rsidP="00A1334C">
            <w:pPr>
              <w:rPr>
                <w:sz w:val="24"/>
                <w:szCs w:val="24"/>
              </w:rPr>
            </w:pPr>
            <w:r w:rsidRPr="00491268">
              <w:rPr>
                <w:sz w:val="24"/>
                <w:szCs w:val="24"/>
              </w:rPr>
              <w:t>8%</w:t>
            </w:r>
          </w:p>
        </w:tc>
        <w:tc>
          <w:tcPr>
            <w:tcW w:w="1087" w:type="dxa"/>
          </w:tcPr>
          <w:p w:rsidR="00396F02" w:rsidRPr="00491268" w:rsidRDefault="00396F02" w:rsidP="00A1334C">
            <w:pPr>
              <w:rPr>
                <w:sz w:val="24"/>
                <w:szCs w:val="24"/>
              </w:rPr>
            </w:pPr>
            <w:r w:rsidRPr="00491268">
              <w:rPr>
                <w:sz w:val="24"/>
                <w:szCs w:val="24"/>
              </w:rPr>
              <w:t>11%</w:t>
            </w:r>
          </w:p>
        </w:tc>
        <w:tc>
          <w:tcPr>
            <w:tcW w:w="1087" w:type="dxa"/>
          </w:tcPr>
          <w:p w:rsidR="00396F02" w:rsidRPr="00491268" w:rsidRDefault="00396F02" w:rsidP="00A1334C">
            <w:pPr>
              <w:rPr>
                <w:sz w:val="24"/>
                <w:szCs w:val="24"/>
              </w:rPr>
            </w:pPr>
            <w:r w:rsidRPr="00491268">
              <w:rPr>
                <w:sz w:val="24"/>
                <w:szCs w:val="24"/>
              </w:rPr>
              <w:t>5%</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Виноградівський район</w:t>
            </w:r>
          </w:p>
        </w:tc>
        <w:tc>
          <w:tcPr>
            <w:tcW w:w="1010" w:type="dxa"/>
          </w:tcPr>
          <w:p w:rsidR="00396F02" w:rsidRPr="00491268" w:rsidRDefault="00396F02"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38%</w:t>
            </w:r>
          </w:p>
        </w:tc>
        <w:tc>
          <w:tcPr>
            <w:tcW w:w="1086" w:type="dxa"/>
          </w:tcPr>
          <w:p w:rsidR="00396F02" w:rsidRPr="00491268" w:rsidRDefault="00396F02" w:rsidP="007B7E19">
            <w:pPr>
              <w:rPr>
                <w:sz w:val="24"/>
                <w:szCs w:val="24"/>
              </w:rPr>
            </w:pPr>
            <w:r w:rsidRPr="00491268">
              <w:rPr>
                <w:sz w:val="24"/>
                <w:szCs w:val="24"/>
              </w:rPr>
              <w:t>29%</w:t>
            </w:r>
          </w:p>
        </w:tc>
        <w:tc>
          <w:tcPr>
            <w:tcW w:w="1087" w:type="dxa"/>
          </w:tcPr>
          <w:p w:rsidR="00396F02" w:rsidRPr="00491268" w:rsidRDefault="00396F02" w:rsidP="00A1334C">
            <w:pPr>
              <w:rPr>
                <w:sz w:val="24"/>
                <w:szCs w:val="24"/>
              </w:rPr>
            </w:pPr>
            <w:r w:rsidRPr="00491268">
              <w:rPr>
                <w:sz w:val="24"/>
                <w:szCs w:val="24"/>
              </w:rPr>
              <w:t>14%</w:t>
            </w:r>
          </w:p>
        </w:tc>
        <w:tc>
          <w:tcPr>
            <w:tcW w:w="1087" w:type="dxa"/>
          </w:tcPr>
          <w:p w:rsidR="00396F02" w:rsidRPr="00491268" w:rsidRDefault="00396F02" w:rsidP="00A1334C">
            <w:pPr>
              <w:rPr>
                <w:sz w:val="24"/>
                <w:szCs w:val="24"/>
              </w:rPr>
            </w:pPr>
            <w:r w:rsidRPr="00491268">
              <w:rPr>
                <w:sz w:val="24"/>
                <w:szCs w:val="24"/>
              </w:rPr>
              <w:t>8%</w:t>
            </w:r>
          </w:p>
        </w:tc>
        <w:tc>
          <w:tcPr>
            <w:tcW w:w="1087" w:type="dxa"/>
          </w:tcPr>
          <w:p w:rsidR="00396F02" w:rsidRPr="00491268" w:rsidRDefault="00396F02" w:rsidP="00A1334C">
            <w:pPr>
              <w:rPr>
                <w:sz w:val="24"/>
                <w:szCs w:val="24"/>
              </w:rPr>
            </w:pPr>
            <w:r w:rsidRPr="00491268">
              <w:rPr>
                <w:sz w:val="24"/>
                <w:szCs w:val="24"/>
              </w:rPr>
              <w:t>8%</w:t>
            </w:r>
          </w:p>
        </w:tc>
        <w:tc>
          <w:tcPr>
            <w:tcW w:w="1087" w:type="dxa"/>
          </w:tcPr>
          <w:p w:rsidR="00396F02" w:rsidRPr="00491268" w:rsidRDefault="00396F02" w:rsidP="00A1334C">
            <w:pPr>
              <w:rPr>
                <w:sz w:val="24"/>
                <w:szCs w:val="24"/>
              </w:rPr>
            </w:pPr>
            <w:r w:rsidRPr="00491268">
              <w:rPr>
                <w:sz w:val="24"/>
                <w:szCs w:val="24"/>
              </w:rPr>
              <w:t>3%</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Ужгород</w:t>
            </w:r>
          </w:p>
        </w:tc>
        <w:tc>
          <w:tcPr>
            <w:tcW w:w="1010" w:type="dxa"/>
          </w:tcPr>
          <w:p w:rsidR="00396F02" w:rsidRPr="00491268" w:rsidRDefault="00396F02"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15%</w:t>
            </w:r>
          </w:p>
        </w:tc>
        <w:tc>
          <w:tcPr>
            <w:tcW w:w="1086" w:type="dxa"/>
          </w:tcPr>
          <w:p w:rsidR="00396F02" w:rsidRPr="00491268" w:rsidRDefault="00396F02" w:rsidP="007B7E19">
            <w:pPr>
              <w:rPr>
                <w:sz w:val="24"/>
                <w:szCs w:val="24"/>
              </w:rPr>
            </w:pPr>
            <w:r w:rsidRPr="00491268">
              <w:rPr>
                <w:sz w:val="24"/>
                <w:szCs w:val="24"/>
              </w:rPr>
              <w:t>23%</w:t>
            </w:r>
          </w:p>
        </w:tc>
        <w:tc>
          <w:tcPr>
            <w:tcW w:w="1087" w:type="dxa"/>
          </w:tcPr>
          <w:p w:rsidR="00396F02" w:rsidRPr="00491268" w:rsidRDefault="00396F02" w:rsidP="00A1334C">
            <w:pPr>
              <w:rPr>
                <w:sz w:val="24"/>
                <w:szCs w:val="24"/>
              </w:rPr>
            </w:pPr>
            <w:r w:rsidRPr="00491268">
              <w:rPr>
                <w:sz w:val="24"/>
                <w:szCs w:val="24"/>
              </w:rPr>
              <w:t>20%</w:t>
            </w:r>
          </w:p>
        </w:tc>
        <w:tc>
          <w:tcPr>
            <w:tcW w:w="1087" w:type="dxa"/>
          </w:tcPr>
          <w:p w:rsidR="00396F02" w:rsidRPr="00491268" w:rsidRDefault="00396F02" w:rsidP="00A1334C">
            <w:pPr>
              <w:rPr>
                <w:sz w:val="24"/>
                <w:szCs w:val="24"/>
              </w:rPr>
            </w:pPr>
            <w:r w:rsidRPr="00491268">
              <w:rPr>
                <w:sz w:val="24"/>
                <w:szCs w:val="24"/>
              </w:rPr>
              <w:t>17%</w:t>
            </w:r>
          </w:p>
        </w:tc>
        <w:tc>
          <w:tcPr>
            <w:tcW w:w="1087" w:type="dxa"/>
          </w:tcPr>
          <w:p w:rsidR="00396F02" w:rsidRPr="00491268" w:rsidRDefault="00396F02" w:rsidP="00A1334C">
            <w:pPr>
              <w:rPr>
                <w:sz w:val="24"/>
                <w:szCs w:val="24"/>
              </w:rPr>
            </w:pPr>
            <w:r w:rsidRPr="00491268">
              <w:rPr>
                <w:sz w:val="24"/>
                <w:szCs w:val="24"/>
              </w:rPr>
              <w:t>14%</w:t>
            </w:r>
          </w:p>
        </w:tc>
        <w:tc>
          <w:tcPr>
            <w:tcW w:w="1087" w:type="dxa"/>
          </w:tcPr>
          <w:p w:rsidR="00396F02" w:rsidRPr="00491268" w:rsidRDefault="00396F02" w:rsidP="00A1334C">
            <w:pPr>
              <w:rPr>
                <w:sz w:val="24"/>
                <w:szCs w:val="24"/>
              </w:rPr>
            </w:pPr>
            <w:r w:rsidRPr="00491268">
              <w:rPr>
                <w:sz w:val="24"/>
                <w:szCs w:val="24"/>
              </w:rPr>
              <w:t>11%</w:t>
            </w:r>
          </w:p>
        </w:tc>
      </w:tr>
      <w:tr w:rsidR="00396F02" w:rsidRPr="00491268" w:rsidTr="00396F02">
        <w:tc>
          <w:tcPr>
            <w:tcW w:w="1973" w:type="dxa"/>
          </w:tcPr>
          <w:p w:rsidR="00396F02" w:rsidRPr="00491268" w:rsidRDefault="00396F02" w:rsidP="00A1334C">
            <w:pPr>
              <w:rPr>
                <w:sz w:val="24"/>
                <w:szCs w:val="24"/>
              </w:rPr>
            </w:pPr>
            <w:r w:rsidRPr="00491268">
              <w:rPr>
                <w:sz w:val="24"/>
                <w:szCs w:val="24"/>
              </w:rPr>
              <w:t>- Ужгородський район</w:t>
            </w:r>
          </w:p>
        </w:tc>
        <w:tc>
          <w:tcPr>
            <w:tcW w:w="1010" w:type="dxa"/>
          </w:tcPr>
          <w:p w:rsidR="00396F02" w:rsidRPr="00491268" w:rsidRDefault="00396F02"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39%</w:t>
            </w:r>
          </w:p>
        </w:tc>
        <w:tc>
          <w:tcPr>
            <w:tcW w:w="1086" w:type="dxa"/>
          </w:tcPr>
          <w:p w:rsidR="00396F02" w:rsidRPr="00491268" w:rsidRDefault="00396F02" w:rsidP="007B7E19">
            <w:pPr>
              <w:rPr>
                <w:sz w:val="24"/>
                <w:szCs w:val="24"/>
              </w:rPr>
            </w:pPr>
            <w:r w:rsidRPr="00491268">
              <w:rPr>
                <w:sz w:val="24"/>
                <w:szCs w:val="24"/>
              </w:rPr>
              <w:t>30%</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11%</w:t>
            </w:r>
          </w:p>
        </w:tc>
        <w:tc>
          <w:tcPr>
            <w:tcW w:w="1087" w:type="dxa"/>
          </w:tcPr>
          <w:p w:rsidR="00396F02" w:rsidRPr="00491268" w:rsidRDefault="00396F02" w:rsidP="00A1334C">
            <w:pPr>
              <w:rPr>
                <w:sz w:val="24"/>
                <w:szCs w:val="24"/>
              </w:rPr>
            </w:pPr>
            <w:r w:rsidRPr="00491268">
              <w:rPr>
                <w:sz w:val="24"/>
                <w:szCs w:val="24"/>
              </w:rPr>
              <w:t>4%</w:t>
            </w:r>
          </w:p>
        </w:tc>
        <w:tc>
          <w:tcPr>
            <w:tcW w:w="1087" w:type="dxa"/>
          </w:tcPr>
          <w:p w:rsidR="00396F02" w:rsidRPr="00491268" w:rsidRDefault="00396F02" w:rsidP="00A1334C">
            <w:pPr>
              <w:rPr>
                <w:sz w:val="24"/>
                <w:szCs w:val="24"/>
              </w:rPr>
            </w:pPr>
            <w:r w:rsidRPr="00491268">
              <w:rPr>
                <w:sz w:val="24"/>
                <w:szCs w:val="24"/>
              </w:rPr>
              <w:t>1%</w:t>
            </w:r>
          </w:p>
        </w:tc>
      </w:tr>
      <w:tr w:rsidR="00396F02" w:rsidRPr="00491268" w:rsidTr="00396F02">
        <w:tc>
          <w:tcPr>
            <w:tcW w:w="1973" w:type="dxa"/>
          </w:tcPr>
          <w:p w:rsidR="00396F02" w:rsidRPr="00491268" w:rsidRDefault="00396F02" w:rsidP="00A1334C">
            <w:pPr>
              <w:rPr>
                <w:b/>
                <w:sz w:val="24"/>
                <w:szCs w:val="24"/>
              </w:rPr>
            </w:pPr>
            <w:r w:rsidRPr="00491268">
              <w:rPr>
                <w:b/>
                <w:sz w:val="24"/>
                <w:szCs w:val="24"/>
              </w:rPr>
              <w:t>Одеська область</w:t>
            </w:r>
          </w:p>
        </w:tc>
        <w:tc>
          <w:tcPr>
            <w:tcW w:w="1010" w:type="dxa"/>
          </w:tcPr>
          <w:p w:rsidR="00396F02" w:rsidRPr="00491268" w:rsidRDefault="00396F02" w:rsidP="00A1334C">
            <w:pPr>
              <w:rPr>
                <w:b/>
                <w:sz w:val="24"/>
                <w:szCs w:val="24"/>
              </w:rPr>
            </w:pPr>
            <w:r>
              <w:rPr>
                <w:b/>
                <w:sz w:val="24"/>
                <w:szCs w:val="24"/>
              </w:rPr>
              <w:t>українці</w:t>
            </w:r>
          </w:p>
        </w:tc>
        <w:tc>
          <w:tcPr>
            <w:tcW w:w="1319" w:type="dxa"/>
          </w:tcPr>
          <w:p w:rsidR="00396F02" w:rsidRPr="00491268" w:rsidRDefault="00396F02" w:rsidP="00A1334C">
            <w:pPr>
              <w:rPr>
                <w:b/>
                <w:sz w:val="24"/>
                <w:szCs w:val="24"/>
              </w:rPr>
            </w:pPr>
            <w:r w:rsidRPr="00491268">
              <w:rPr>
                <w:b/>
                <w:sz w:val="24"/>
                <w:szCs w:val="24"/>
              </w:rPr>
              <w:t>12%</w:t>
            </w:r>
          </w:p>
        </w:tc>
        <w:tc>
          <w:tcPr>
            <w:tcW w:w="1086" w:type="dxa"/>
          </w:tcPr>
          <w:p w:rsidR="00396F02" w:rsidRPr="00491268" w:rsidRDefault="00396F02" w:rsidP="007B7E19">
            <w:pPr>
              <w:rPr>
                <w:b/>
                <w:sz w:val="24"/>
                <w:szCs w:val="24"/>
              </w:rPr>
            </w:pPr>
            <w:r w:rsidRPr="00491268">
              <w:rPr>
                <w:b/>
                <w:sz w:val="24"/>
                <w:szCs w:val="24"/>
              </w:rPr>
              <w:t>20%</w:t>
            </w:r>
          </w:p>
        </w:tc>
        <w:tc>
          <w:tcPr>
            <w:tcW w:w="1087" w:type="dxa"/>
          </w:tcPr>
          <w:p w:rsidR="00396F02" w:rsidRPr="00491268" w:rsidRDefault="00396F02" w:rsidP="00A1334C">
            <w:pPr>
              <w:rPr>
                <w:b/>
                <w:sz w:val="24"/>
                <w:szCs w:val="24"/>
              </w:rPr>
            </w:pPr>
            <w:r w:rsidRPr="00491268">
              <w:rPr>
                <w:b/>
                <w:sz w:val="24"/>
                <w:szCs w:val="24"/>
              </w:rPr>
              <w:t>21%</w:t>
            </w:r>
          </w:p>
        </w:tc>
        <w:tc>
          <w:tcPr>
            <w:tcW w:w="1087" w:type="dxa"/>
          </w:tcPr>
          <w:p w:rsidR="00396F02" w:rsidRPr="00491268" w:rsidRDefault="00396F02" w:rsidP="00A1334C">
            <w:pPr>
              <w:rPr>
                <w:b/>
                <w:sz w:val="24"/>
                <w:szCs w:val="24"/>
              </w:rPr>
            </w:pPr>
            <w:r w:rsidRPr="00491268">
              <w:rPr>
                <w:b/>
                <w:sz w:val="24"/>
                <w:szCs w:val="24"/>
              </w:rPr>
              <w:t>20%</w:t>
            </w:r>
          </w:p>
        </w:tc>
        <w:tc>
          <w:tcPr>
            <w:tcW w:w="1087" w:type="dxa"/>
          </w:tcPr>
          <w:p w:rsidR="00396F02" w:rsidRPr="00491268" w:rsidRDefault="00396F02" w:rsidP="00A1334C">
            <w:pPr>
              <w:rPr>
                <w:b/>
                <w:sz w:val="24"/>
                <w:szCs w:val="24"/>
              </w:rPr>
            </w:pPr>
            <w:r w:rsidRPr="00491268">
              <w:rPr>
                <w:b/>
                <w:sz w:val="24"/>
                <w:szCs w:val="24"/>
              </w:rPr>
              <w:t>18%</w:t>
            </w:r>
          </w:p>
        </w:tc>
        <w:tc>
          <w:tcPr>
            <w:tcW w:w="1087" w:type="dxa"/>
          </w:tcPr>
          <w:p w:rsidR="00396F02" w:rsidRPr="00491268" w:rsidRDefault="00396F02" w:rsidP="00A1334C">
            <w:pPr>
              <w:rPr>
                <w:b/>
                <w:sz w:val="24"/>
                <w:szCs w:val="24"/>
              </w:rPr>
            </w:pPr>
            <w:r w:rsidRPr="00491268">
              <w:rPr>
                <w:b/>
                <w:sz w:val="24"/>
                <w:szCs w:val="24"/>
              </w:rPr>
              <w:t>9%</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Арциз</w:t>
            </w:r>
          </w:p>
        </w:tc>
        <w:tc>
          <w:tcPr>
            <w:tcW w:w="1010" w:type="dxa"/>
          </w:tcPr>
          <w:p w:rsidR="00396F02" w:rsidRPr="00491268" w:rsidRDefault="00396F02"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7%</w:t>
            </w:r>
          </w:p>
        </w:tc>
        <w:tc>
          <w:tcPr>
            <w:tcW w:w="1086" w:type="dxa"/>
          </w:tcPr>
          <w:p w:rsidR="00396F02" w:rsidRPr="00491268" w:rsidRDefault="00396F02" w:rsidP="007B7E19">
            <w:pPr>
              <w:rPr>
                <w:sz w:val="24"/>
                <w:szCs w:val="24"/>
              </w:rPr>
            </w:pPr>
            <w:r w:rsidRPr="00491268">
              <w:rPr>
                <w:sz w:val="24"/>
                <w:szCs w:val="24"/>
              </w:rPr>
              <w:t>21%</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22%</w:t>
            </w:r>
          </w:p>
        </w:tc>
        <w:tc>
          <w:tcPr>
            <w:tcW w:w="1087" w:type="dxa"/>
          </w:tcPr>
          <w:p w:rsidR="00396F02" w:rsidRPr="00491268" w:rsidRDefault="00396F02" w:rsidP="00A1334C">
            <w:pPr>
              <w:rPr>
                <w:sz w:val="24"/>
                <w:szCs w:val="24"/>
              </w:rPr>
            </w:pPr>
            <w:r w:rsidRPr="00491268">
              <w:rPr>
                <w:sz w:val="24"/>
                <w:szCs w:val="24"/>
              </w:rPr>
              <w:t>20%</w:t>
            </w:r>
          </w:p>
        </w:tc>
        <w:tc>
          <w:tcPr>
            <w:tcW w:w="1087" w:type="dxa"/>
          </w:tcPr>
          <w:p w:rsidR="00396F02" w:rsidRPr="00491268" w:rsidRDefault="00396F02" w:rsidP="00A1334C">
            <w:pPr>
              <w:rPr>
                <w:sz w:val="24"/>
                <w:szCs w:val="24"/>
              </w:rPr>
            </w:pPr>
            <w:r w:rsidRPr="00491268">
              <w:rPr>
                <w:sz w:val="24"/>
                <w:szCs w:val="24"/>
              </w:rPr>
              <w:t>15%</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Арцизький район</w:t>
            </w:r>
          </w:p>
        </w:tc>
        <w:tc>
          <w:tcPr>
            <w:tcW w:w="1010" w:type="dxa"/>
          </w:tcPr>
          <w:p w:rsidR="00396F02" w:rsidRPr="00491268" w:rsidRDefault="00396F02" w:rsidP="00A1334C">
            <w:pPr>
              <w:rPr>
                <w:sz w:val="24"/>
                <w:szCs w:val="24"/>
              </w:rPr>
            </w:pPr>
            <w:r>
              <w:rPr>
                <w:sz w:val="24"/>
                <w:szCs w:val="24"/>
              </w:rPr>
              <w:t>болгари</w:t>
            </w:r>
          </w:p>
        </w:tc>
        <w:tc>
          <w:tcPr>
            <w:tcW w:w="1319" w:type="dxa"/>
          </w:tcPr>
          <w:p w:rsidR="00396F02" w:rsidRPr="00491268" w:rsidRDefault="00396F02" w:rsidP="00A1334C">
            <w:pPr>
              <w:rPr>
                <w:sz w:val="24"/>
                <w:szCs w:val="24"/>
              </w:rPr>
            </w:pPr>
            <w:r w:rsidRPr="00491268">
              <w:rPr>
                <w:sz w:val="24"/>
                <w:szCs w:val="24"/>
              </w:rPr>
              <w:t>23%</w:t>
            </w:r>
          </w:p>
        </w:tc>
        <w:tc>
          <w:tcPr>
            <w:tcW w:w="1086" w:type="dxa"/>
          </w:tcPr>
          <w:p w:rsidR="00396F02" w:rsidRPr="00491268" w:rsidRDefault="00396F02" w:rsidP="007B7E19">
            <w:pPr>
              <w:rPr>
                <w:sz w:val="24"/>
                <w:szCs w:val="24"/>
              </w:rPr>
            </w:pPr>
            <w:r w:rsidRPr="00491268">
              <w:rPr>
                <w:sz w:val="24"/>
                <w:szCs w:val="24"/>
              </w:rPr>
              <w:t>26%</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16%</w:t>
            </w:r>
          </w:p>
        </w:tc>
        <w:tc>
          <w:tcPr>
            <w:tcW w:w="1087" w:type="dxa"/>
          </w:tcPr>
          <w:p w:rsidR="00396F02" w:rsidRPr="00491268" w:rsidRDefault="00396F02" w:rsidP="00A1334C">
            <w:pPr>
              <w:rPr>
                <w:sz w:val="24"/>
                <w:szCs w:val="24"/>
              </w:rPr>
            </w:pPr>
            <w:r w:rsidRPr="00491268">
              <w:rPr>
                <w:sz w:val="24"/>
                <w:szCs w:val="24"/>
              </w:rPr>
              <w:t>13%</w:t>
            </w:r>
          </w:p>
        </w:tc>
        <w:tc>
          <w:tcPr>
            <w:tcW w:w="1087" w:type="dxa"/>
          </w:tcPr>
          <w:p w:rsidR="00396F02" w:rsidRPr="00491268" w:rsidRDefault="00396F02" w:rsidP="00A1334C">
            <w:pPr>
              <w:rPr>
                <w:sz w:val="24"/>
                <w:szCs w:val="24"/>
              </w:rPr>
            </w:pPr>
            <w:r w:rsidRPr="00491268">
              <w:rPr>
                <w:sz w:val="24"/>
                <w:szCs w:val="24"/>
              </w:rPr>
              <w:t>7%</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Болград</w:t>
            </w:r>
          </w:p>
        </w:tc>
        <w:tc>
          <w:tcPr>
            <w:tcW w:w="1010" w:type="dxa"/>
          </w:tcPr>
          <w:p w:rsidR="00396F02" w:rsidRPr="00491268" w:rsidRDefault="00396F02"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13%</w:t>
            </w:r>
          </w:p>
        </w:tc>
        <w:tc>
          <w:tcPr>
            <w:tcW w:w="1086" w:type="dxa"/>
          </w:tcPr>
          <w:p w:rsidR="00396F02" w:rsidRPr="00491268" w:rsidRDefault="00396F02" w:rsidP="007B7E19">
            <w:pPr>
              <w:rPr>
                <w:sz w:val="24"/>
                <w:szCs w:val="24"/>
              </w:rPr>
            </w:pPr>
            <w:r w:rsidRPr="00491268">
              <w:rPr>
                <w:sz w:val="24"/>
                <w:szCs w:val="24"/>
              </w:rPr>
              <w:t>24%</w:t>
            </w:r>
          </w:p>
        </w:tc>
        <w:tc>
          <w:tcPr>
            <w:tcW w:w="1087" w:type="dxa"/>
          </w:tcPr>
          <w:p w:rsidR="00396F02" w:rsidRPr="00491268" w:rsidRDefault="00396F02" w:rsidP="00A1334C">
            <w:pPr>
              <w:rPr>
                <w:sz w:val="24"/>
                <w:szCs w:val="24"/>
              </w:rPr>
            </w:pPr>
            <w:r w:rsidRPr="00491268">
              <w:rPr>
                <w:sz w:val="24"/>
                <w:szCs w:val="24"/>
              </w:rPr>
              <w:t>21%</w:t>
            </w:r>
          </w:p>
        </w:tc>
        <w:tc>
          <w:tcPr>
            <w:tcW w:w="1087" w:type="dxa"/>
          </w:tcPr>
          <w:p w:rsidR="00396F02" w:rsidRPr="00491268" w:rsidRDefault="00396F02" w:rsidP="00A1334C">
            <w:pPr>
              <w:rPr>
                <w:sz w:val="24"/>
                <w:szCs w:val="24"/>
              </w:rPr>
            </w:pPr>
            <w:r w:rsidRPr="00491268">
              <w:rPr>
                <w:sz w:val="24"/>
                <w:szCs w:val="24"/>
              </w:rPr>
              <w:t>22%</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5%</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Болградський район</w:t>
            </w:r>
          </w:p>
        </w:tc>
        <w:tc>
          <w:tcPr>
            <w:tcW w:w="1010" w:type="dxa"/>
          </w:tcPr>
          <w:p w:rsidR="00396F02" w:rsidRPr="00491268" w:rsidRDefault="00396F02" w:rsidP="00A1334C">
            <w:pPr>
              <w:rPr>
                <w:sz w:val="24"/>
                <w:szCs w:val="24"/>
              </w:rPr>
            </w:pPr>
            <w:r>
              <w:rPr>
                <w:sz w:val="24"/>
                <w:szCs w:val="24"/>
              </w:rPr>
              <w:t>болгари</w:t>
            </w:r>
          </w:p>
        </w:tc>
        <w:tc>
          <w:tcPr>
            <w:tcW w:w="1319" w:type="dxa"/>
          </w:tcPr>
          <w:p w:rsidR="00396F02" w:rsidRPr="00491268" w:rsidRDefault="00396F02" w:rsidP="00A1334C">
            <w:pPr>
              <w:rPr>
                <w:sz w:val="24"/>
                <w:szCs w:val="24"/>
              </w:rPr>
            </w:pPr>
            <w:r w:rsidRPr="00491268">
              <w:rPr>
                <w:sz w:val="24"/>
                <w:szCs w:val="24"/>
              </w:rPr>
              <w:t>19%</w:t>
            </w:r>
          </w:p>
        </w:tc>
        <w:tc>
          <w:tcPr>
            <w:tcW w:w="1086" w:type="dxa"/>
          </w:tcPr>
          <w:p w:rsidR="00396F02" w:rsidRPr="00491268" w:rsidRDefault="00396F02" w:rsidP="007B7E19">
            <w:pPr>
              <w:rPr>
                <w:sz w:val="24"/>
                <w:szCs w:val="24"/>
              </w:rPr>
            </w:pPr>
            <w:r w:rsidRPr="00491268">
              <w:rPr>
                <w:sz w:val="24"/>
                <w:szCs w:val="24"/>
              </w:rPr>
              <w:t>26%</w:t>
            </w:r>
          </w:p>
        </w:tc>
        <w:tc>
          <w:tcPr>
            <w:tcW w:w="1087" w:type="dxa"/>
          </w:tcPr>
          <w:p w:rsidR="00396F02" w:rsidRPr="00491268" w:rsidRDefault="00396F02" w:rsidP="00A1334C">
            <w:pPr>
              <w:rPr>
                <w:sz w:val="24"/>
                <w:szCs w:val="24"/>
              </w:rPr>
            </w:pPr>
            <w:r w:rsidRPr="00491268">
              <w:rPr>
                <w:sz w:val="24"/>
                <w:szCs w:val="24"/>
              </w:rPr>
              <w:t>19%</w:t>
            </w:r>
          </w:p>
        </w:tc>
        <w:tc>
          <w:tcPr>
            <w:tcW w:w="1087" w:type="dxa"/>
          </w:tcPr>
          <w:p w:rsidR="00396F02" w:rsidRPr="00491268" w:rsidRDefault="00396F02" w:rsidP="00A1334C">
            <w:pPr>
              <w:rPr>
                <w:sz w:val="24"/>
                <w:szCs w:val="24"/>
              </w:rPr>
            </w:pPr>
            <w:r w:rsidRPr="00491268">
              <w:rPr>
                <w:sz w:val="24"/>
                <w:szCs w:val="24"/>
              </w:rPr>
              <w:t>18%</w:t>
            </w:r>
          </w:p>
        </w:tc>
        <w:tc>
          <w:tcPr>
            <w:tcW w:w="1087" w:type="dxa"/>
          </w:tcPr>
          <w:p w:rsidR="00396F02" w:rsidRPr="00491268" w:rsidRDefault="00396F02" w:rsidP="00A1334C">
            <w:pPr>
              <w:rPr>
                <w:sz w:val="24"/>
                <w:szCs w:val="24"/>
              </w:rPr>
            </w:pPr>
            <w:r w:rsidRPr="00491268">
              <w:rPr>
                <w:sz w:val="24"/>
                <w:szCs w:val="24"/>
              </w:rPr>
              <w:t>12%</w:t>
            </w:r>
          </w:p>
        </w:tc>
        <w:tc>
          <w:tcPr>
            <w:tcW w:w="1087" w:type="dxa"/>
          </w:tcPr>
          <w:p w:rsidR="00396F02" w:rsidRPr="00491268" w:rsidRDefault="00396F02" w:rsidP="00A1334C">
            <w:pPr>
              <w:rPr>
                <w:sz w:val="24"/>
                <w:szCs w:val="24"/>
              </w:rPr>
            </w:pPr>
            <w:r w:rsidRPr="00491268">
              <w:rPr>
                <w:sz w:val="24"/>
                <w:szCs w:val="24"/>
              </w:rPr>
              <w:t>6%</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Ізмаїл</w:t>
            </w:r>
          </w:p>
        </w:tc>
        <w:tc>
          <w:tcPr>
            <w:tcW w:w="1010" w:type="dxa"/>
          </w:tcPr>
          <w:p w:rsidR="00396F02" w:rsidRPr="00491268" w:rsidRDefault="00396F02" w:rsidP="00394937">
            <w:pPr>
              <w:rPr>
                <w:sz w:val="24"/>
                <w:szCs w:val="24"/>
              </w:rPr>
            </w:pPr>
            <w:r>
              <w:rPr>
                <w:sz w:val="24"/>
                <w:szCs w:val="24"/>
              </w:rPr>
              <w:t>росіяни</w:t>
            </w:r>
          </w:p>
        </w:tc>
        <w:tc>
          <w:tcPr>
            <w:tcW w:w="1319" w:type="dxa"/>
          </w:tcPr>
          <w:p w:rsidR="00396F02" w:rsidRPr="00491268" w:rsidRDefault="00396F02" w:rsidP="00394937">
            <w:pPr>
              <w:rPr>
                <w:sz w:val="24"/>
                <w:szCs w:val="24"/>
              </w:rPr>
            </w:pPr>
            <w:r w:rsidRPr="00491268">
              <w:rPr>
                <w:sz w:val="24"/>
                <w:szCs w:val="24"/>
              </w:rPr>
              <w:t>17%</w:t>
            </w:r>
          </w:p>
        </w:tc>
        <w:tc>
          <w:tcPr>
            <w:tcW w:w="1086" w:type="dxa"/>
          </w:tcPr>
          <w:p w:rsidR="00396F02" w:rsidRPr="00491268" w:rsidRDefault="00396F02" w:rsidP="007B7E19">
            <w:pPr>
              <w:rPr>
                <w:sz w:val="24"/>
                <w:szCs w:val="24"/>
              </w:rPr>
            </w:pPr>
            <w:r w:rsidRPr="00491268">
              <w:rPr>
                <w:sz w:val="24"/>
                <w:szCs w:val="24"/>
              </w:rPr>
              <w:t>26%</w:t>
            </w:r>
          </w:p>
        </w:tc>
        <w:tc>
          <w:tcPr>
            <w:tcW w:w="1087" w:type="dxa"/>
          </w:tcPr>
          <w:p w:rsidR="00396F02" w:rsidRPr="00491268" w:rsidRDefault="00396F02" w:rsidP="00A1334C">
            <w:pPr>
              <w:rPr>
                <w:sz w:val="24"/>
                <w:szCs w:val="24"/>
              </w:rPr>
            </w:pPr>
            <w:r w:rsidRPr="00491268">
              <w:rPr>
                <w:sz w:val="24"/>
                <w:szCs w:val="24"/>
              </w:rPr>
              <w:t>18%</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16%</w:t>
            </w:r>
          </w:p>
        </w:tc>
        <w:tc>
          <w:tcPr>
            <w:tcW w:w="1087" w:type="dxa"/>
          </w:tcPr>
          <w:p w:rsidR="00396F02" w:rsidRPr="00491268" w:rsidRDefault="00396F02" w:rsidP="00A1334C">
            <w:pPr>
              <w:rPr>
                <w:sz w:val="24"/>
                <w:szCs w:val="24"/>
              </w:rPr>
            </w:pPr>
            <w:r w:rsidRPr="00491268">
              <w:rPr>
                <w:sz w:val="24"/>
                <w:szCs w:val="24"/>
              </w:rPr>
              <w:t>8%</w:t>
            </w:r>
          </w:p>
        </w:tc>
      </w:tr>
      <w:tr w:rsidR="00396F02" w:rsidRPr="00491268" w:rsidTr="00396F02">
        <w:tc>
          <w:tcPr>
            <w:tcW w:w="1973" w:type="dxa"/>
          </w:tcPr>
          <w:p w:rsidR="00396F02" w:rsidRPr="00491268" w:rsidRDefault="00396F02" w:rsidP="00A1334C">
            <w:pPr>
              <w:rPr>
                <w:sz w:val="24"/>
                <w:szCs w:val="24"/>
              </w:rPr>
            </w:pPr>
            <w:r w:rsidRPr="00491268">
              <w:rPr>
                <w:sz w:val="24"/>
                <w:szCs w:val="24"/>
              </w:rPr>
              <w:t>- Ізмаїльський район</w:t>
            </w:r>
          </w:p>
        </w:tc>
        <w:tc>
          <w:tcPr>
            <w:tcW w:w="1010" w:type="dxa"/>
          </w:tcPr>
          <w:p w:rsidR="00396F02" w:rsidRPr="00491268" w:rsidRDefault="00396F02"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22%</w:t>
            </w:r>
          </w:p>
        </w:tc>
        <w:tc>
          <w:tcPr>
            <w:tcW w:w="1086" w:type="dxa"/>
          </w:tcPr>
          <w:p w:rsidR="00396F02" w:rsidRPr="00491268" w:rsidRDefault="00396F02" w:rsidP="007B7E19">
            <w:pPr>
              <w:rPr>
                <w:sz w:val="24"/>
                <w:szCs w:val="24"/>
              </w:rPr>
            </w:pPr>
            <w:r w:rsidRPr="00491268">
              <w:rPr>
                <w:sz w:val="24"/>
                <w:szCs w:val="24"/>
              </w:rPr>
              <w:t>27%</w:t>
            </w:r>
          </w:p>
        </w:tc>
        <w:tc>
          <w:tcPr>
            <w:tcW w:w="1087" w:type="dxa"/>
          </w:tcPr>
          <w:p w:rsidR="00396F02" w:rsidRPr="00491268" w:rsidRDefault="00396F02" w:rsidP="00A1334C">
            <w:pPr>
              <w:rPr>
                <w:sz w:val="24"/>
                <w:szCs w:val="24"/>
              </w:rPr>
            </w:pPr>
            <w:r w:rsidRPr="00491268">
              <w:rPr>
                <w:sz w:val="24"/>
                <w:szCs w:val="24"/>
              </w:rPr>
              <w:t>22%</w:t>
            </w:r>
          </w:p>
        </w:tc>
        <w:tc>
          <w:tcPr>
            <w:tcW w:w="1087" w:type="dxa"/>
          </w:tcPr>
          <w:p w:rsidR="00396F02" w:rsidRPr="00491268" w:rsidRDefault="00396F02" w:rsidP="00A1334C">
            <w:pPr>
              <w:rPr>
                <w:sz w:val="24"/>
                <w:szCs w:val="24"/>
              </w:rPr>
            </w:pPr>
            <w:r w:rsidRPr="00491268">
              <w:rPr>
                <w:sz w:val="24"/>
                <w:szCs w:val="24"/>
              </w:rPr>
              <w:t>15%</w:t>
            </w:r>
          </w:p>
        </w:tc>
        <w:tc>
          <w:tcPr>
            <w:tcW w:w="1087" w:type="dxa"/>
          </w:tcPr>
          <w:p w:rsidR="00396F02" w:rsidRPr="00491268" w:rsidRDefault="00396F02" w:rsidP="00A1334C">
            <w:pPr>
              <w:rPr>
                <w:sz w:val="24"/>
                <w:szCs w:val="24"/>
              </w:rPr>
            </w:pPr>
            <w:r w:rsidRPr="00491268">
              <w:rPr>
                <w:sz w:val="24"/>
                <w:szCs w:val="24"/>
              </w:rPr>
              <w:t>9%</w:t>
            </w:r>
          </w:p>
        </w:tc>
        <w:tc>
          <w:tcPr>
            <w:tcW w:w="1087" w:type="dxa"/>
          </w:tcPr>
          <w:p w:rsidR="00396F02" w:rsidRPr="00491268" w:rsidRDefault="00396F02" w:rsidP="00A1334C">
            <w:pPr>
              <w:rPr>
                <w:sz w:val="24"/>
                <w:szCs w:val="24"/>
              </w:rPr>
            </w:pPr>
            <w:r w:rsidRPr="00491268">
              <w:rPr>
                <w:sz w:val="24"/>
                <w:szCs w:val="24"/>
              </w:rPr>
              <w:t>5%</w:t>
            </w:r>
          </w:p>
        </w:tc>
      </w:tr>
      <w:tr w:rsidR="00396F02" w:rsidRPr="00491268" w:rsidTr="00396F02">
        <w:tc>
          <w:tcPr>
            <w:tcW w:w="1973" w:type="dxa"/>
          </w:tcPr>
          <w:p w:rsidR="00396F02" w:rsidRPr="00491268" w:rsidRDefault="00396F02" w:rsidP="00A1334C">
            <w:pPr>
              <w:rPr>
                <w:sz w:val="24"/>
                <w:szCs w:val="24"/>
              </w:rPr>
            </w:pPr>
            <w:r w:rsidRPr="00491268">
              <w:rPr>
                <w:sz w:val="24"/>
                <w:szCs w:val="24"/>
              </w:rPr>
              <w:t>- Тарутинський район</w:t>
            </w:r>
          </w:p>
        </w:tc>
        <w:tc>
          <w:tcPr>
            <w:tcW w:w="1010" w:type="dxa"/>
          </w:tcPr>
          <w:p w:rsidR="00396F02" w:rsidRPr="00491268" w:rsidRDefault="00396F02" w:rsidP="00A1334C">
            <w:pPr>
              <w:rPr>
                <w:sz w:val="24"/>
                <w:szCs w:val="24"/>
              </w:rPr>
            </w:pPr>
            <w:r>
              <w:rPr>
                <w:sz w:val="24"/>
                <w:szCs w:val="24"/>
              </w:rPr>
              <w:t>болгари</w:t>
            </w:r>
          </w:p>
        </w:tc>
        <w:tc>
          <w:tcPr>
            <w:tcW w:w="1319" w:type="dxa"/>
          </w:tcPr>
          <w:p w:rsidR="00396F02" w:rsidRPr="00491268" w:rsidRDefault="00396F02" w:rsidP="00A1334C">
            <w:pPr>
              <w:rPr>
                <w:sz w:val="24"/>
                <w:szCs w:val="24"/>
              </w:rPr>
            </w:pPr>
            <w:r w:rsidRPr="00491268">
              <w:rPr>
                <w:sz w:val="24"/>
                <w:szCs w:val="24"/>
              </w:rPr>
              <w:t>22%</w:t>
            </w:r>
          </w:p>
        </w:tc>
        <w:tc>
          <w:tcPr>
            <w:tcW w:w="1086" w:type="dxa"/>
          </w:tcPr>
          <w:p w:rsidR="00396F02" w:rsidRPr="00491268" w:rsidRDefault="00396F02" w:rsidP="007B7E19">
            <w:pPr>
              <w:rPr>
                <w:sz w:val="24"/>
                <w:szCs w:val="24"/>
              </w:rPr>
            </w:pPr>
            <w:r w:rsidRPr="00491268">
              <w:rPr>
                <w:sz w:val="24"/>
                <w:szCs w:val="24"/>
              </w:rPr>
              <w:t>26%</w:t>
            </w:r>
          </w:p>
        </w:tc>
        <w:tc>
          <w:tcPr>
            <w:tcW w:w="1087" w:type="dxa"/>
          </w:tcPr>
          <w:p w:rsidR="00396F02" w:rsidRPr="00491268" w:rsidRDefault="00396F02" w:rsidP="00A1334C">
            <w:pPr>
              <w:rPr>
                <w:sz w:val="24"/>
                <w:szCs w:val="24"/>
              </w:rPr>
            </w:pPr>
            <w:r w:rsidRPr="00491268">
              <w:rPr>
                <w:sz w:val="24"/>
                <w:szCs w:val="24"/>
              </w:rPr>
              <w:t>18%</w:t>
            </w:r>
          </w:p>
        </w:tc>
        <w:tc>
          <w:tcPr>
            <w:tcW w:w="1087" w:type="dxa"/>
          </w:tcPr>
          <w:p w:rsidR="00396F02" w:rsidRPr="00491268" w:rsidRDefault="00396F02" w:rsidP="00A1334C">
            <w:pPr>
              <w:rPr>
                <w:sz w:val="24"/>
                <w:szCs w:val="24"/>
              </w:rPr>
            </w:pPr>
            <w:r w:rsidRPr="00491268">
              <w:rPr>
                <w:sz w:val="24"/>
                <w:szCs w:val="24"/>
              </w:rPr>
              <w:t>19%</w:t>
            </w:r>
          </w:p>
        </w:tc>
        <w:tc>
          <w:tcPr>
            <w:tcW w:w="1087" w:type="dxa"/>
          </w:tcPr>
          <w:p w:rsidR="00396F02" w:rsidRPr="00491268" w:rsidRDefault="00396F02" w:rsidP="00A1334C">
            <w:pPr>
              <w:rPr>
                <w:sz w:val="24"/>
                <w:szCs w:val="24"/>
              </w:rPr>
            </w:pPr>
            <w:r w:rsidRPr="00491268">
              <w:rPr>
                <w:sz w:val="24"/>
                <w:szCs w:val="24"/>
              </w:rPr>
              <w:t>10%</w:t>
            </w:r>
          </w:p>
        </w:tc>
        <w:tc>
          <w:tcPr>
            <w:tcW w:w="1087" w:type="dxa"/>
          </w:tcPr>
          <w:p w:rsidR="00396F02" w:rsidRPr="00491268" w:rsidRDefault="00396F02" w:rsidP="00A1334C">
            <w:pPr>
              <w:rPr>
                <w:sz w:val="24"/>
                <w:szCs w:val="24"/>
              </w:rPr>
            </w:pPr>
            <w:r w:rsidRPr="00491268">
              <w:rPr>
                <w:sz w:val="24"/>
                <w:szCs w:val="24"/>
              </w:rPr>
              <w:t>5%</w:t>
            </w:r>
          </w:p>
        </w:tc>
      </w:tr>
      <w:tr w:rsidR="00396F02" w:rsidRPr="00491268" w:rsidTr="00396F02">
        <w:tc>
          <w:tcPr>
            <w:tcW w:w="1973" w:type="dxa"/>
          </w:tcPr>
          <w:p w:rsidR="00396F02" w:rsidRPr="00491268" w:rsidRDefault="00396F02" w:rsidP="00A1334C">
            <w:pPr>
              <w:rPr>
                <w:b/>
                <w:sz w:val="24"/>
                <w:szCs w:val="24"/>
              </w:rPr>
            </w:pPr>
            <w:r w:rsidRPr="00491268">
              <w:rPr>
                <w:b/>
                <w:sz w:val="24"/>
                <w:szCs w:val="24"/>
              </w:rPr>
              <w:t>Чернівецька область</w:t>
            </w:r>
          </w:p>
        </w:tc>
        <w:tc>
          <w:tcPr>
            <w:tcW w:w="1010" w:type="dxa"/>
          </w:tcPr>
          <w:p w:rsidR="00396F02" w:rsidRPr="00491268" w:rsidRDefault="008274AB" w:rsidP="00A1334C">
            <w:pPr>
              <w:rPr>
                <w:b/>
                <w:sz w:val="24"/>
                <w:szCs w:val="24"/>
              </w:rPr>
            </w:pPr>
            <w:r>
              <w:rPr>
                <w:b/>
                <w:sz w:val="24"/>
                <w:szCs w:val="24"/>
              </w:rPr>
              <w:t>українці</w:t>
            </w:r>
          </w:p>
        </w:tc>
        <w:tc>
          <w:tcPr>
            <w:tcW w:w="1319" w:type="dxa"/>
          </w:tcPr>
          <w:p w:rsidR="00396F02" w:rsidRPr="00491268" w:rsidRDefault="00396F02" w:rsidP="00A1334C">
            <w:pPr>
              <w:rPr>
                <w:b/>
                <w:sz w:val="24"/>
                <w:szCs w:val="24"/>
              </w:rPr>
            </w:pPr>
            <w:r w:rsidRPr="00491268">
              <w:rPr>
                <w:b/>
                <w:sz w:val="24"/>
                <w:szCs w:val="24"/>
              </w:rPr>
              <w:t>25%</w:t>
            </w:r>
          </w:p>
        </w:tc>
        <w:tc>
          <w:tcPr>
            <w:tcW w:w="1086" w:type="dxa"/>
          </w:tcPr>
          <w:p w:rsidR="00396F02" w:rsidRPr="00491268" w:rsidRDefault="00396F02" w:rsidP="007B7E19">
            <w:pPr>
              <w:rPr>
                <w:b/>
                <w:sz w:val="24"/>
                <w:szCs w:val="24"/>
              </w:rPr>
            </w:pPr>
            <w:r w:rsidRPr="00491268">
              <w:rPr>
                <w:b/>
                <w:sz w:val="24"/>
                <w:szCs w:val="24"/>
              </w:rPr>
              <w:t>28%</w:t>
            </w:r>
          </w:p>
        </w:tc>
        <w:tc>
          <w:tcPr>
            <w:tcW w:w="1087" w:type="dxa"/>
          </w:tcPr>
          <w:p w:rsidR="00396F02" w:rsidRPr="00491268" w:rsidRDefault="00396F02" w:rsidP="00A1334C">
            <w:pPr>
              <w:rPr>
                <w:b/>
                <w:sz w:val="24"/>
                <w:szCs w:val="24"/>
              </w:rPr>
            </w:pPr>
            <w:r w:rsidRPr="00491268">
              <w:rPr>
                <w:b/>
                <w:sz w:val="24"/>
                <w:szCs w:val="24"/>
              </w:rPr>
              <w:t>16%</w:t>
            </w:r>
          </w:p>
        </w:tc>
        <w:tc>
          <w:tcPr>
            <w:tcW w:w="1087" w:type="dxa"/>
          </w:tcPr>
          <w:p w:rsidR="00396F02" w:rsidRPr="00491268" w:rsidRDefault="00396F02" w:rsidP="00A1334C">
            <w:pPr>
              <w:rPr>
                <w:b/>
                <w:sz w:val="24"/>
                <w:szCs w:val="24"/>
              </w:rPr>
            </w:pPr>
            <w:r w:rsidRPr="00491268">
              <w:rPr>
                <w:b/>
                <w:sz w:val="24"/>
                <w:szCs w:val="24"/>
              </w:rPr>
              <w:t>14%</w:t>
            </w:r>
          </w:p>
        </w:tc>
        <w:tc>
          <w:tcPr>
            <w:tcW w:w="1087" w:type="dxa"/>
          </w:tcPr>
          <w:p w:rsidR="00396F02" w:rsidRPr="00491268" w:rsidRDefault="00396F02" w:rsidP="00A1334C">
            <w:pPr>
              <w:rPr>
                <w:b/>
                <w:sz w:val="24"/>
                <w:szCs w:val="24"/>
              </w:rPr>
            </w:pPr>
            <w:r w:rsidRPr="00491268">
              <w:rPr>
                <w:b/>
                <w:sz w:val="24"/>
                <w:szCs w:val="24"/>
              </w:rPr>
              <w:t>11%</w:t>
            </w:r>
          </w:p>
        </w:tc>
        <w:tc>
          <w:tcPr>
            <w:tcW w:w="1087" w:type="dxa"/>
          </w:tcPr>
          <w:p w:rsidR="00396F02" w:rsidRPr="00491268" w:rsidRDefault="00396F02" w:rsidP="00A1334C">
            <w:pPr>
              <w:rPr>
                <w:b/>
                <w:sz w:val="24"/>
                <w:szCs w:val="24"/>
              </w:rPr>
            </w:pPr>
            <w:r w:rsidRPr="00491268">
              <w:rPr>
                <w:b/>
                <w:sz w:val="24"/>
                <w:szCs w:val="24"/>
              </w:rPr>
              <w:t>6%</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Герца</w:t>
            </w:r>
          </w:p>
        </w:tc>
        <w:tc>
          <w:tcPr>
            <w:tcW w:w="1010" w:type="dxa"/>
          </w:tcPr>
          <w:p w:rsidR="00396F02" w:rsidRPr="00491268" w:rsidRDefault="008274AB"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31%</w:t>
            </w:r>
          </w:p>
        </w:tc>
        <w:tc>
          <w:tcPr>
            <w:tcW w:w="1086" w:type="dxa"/>
          </w:tcPr>
          <w:p w:rsidR="00396F02" w:rsidRPr="00491268" w:rsidRDefault="00396F02" w:rsidP="007B7E19">
            <w:pPr>
              <w:rPr>
                <w:sz w:val="24"/>
                <w:szCs w:val="24"/>
              </w:rPr>
            </w:pPr>
            <w:r w:rsidRPr="00491268">
              <w:rPr>
                <w:sz w:val="24"/>
                <w:szCs w:val="24"/>
              </w:rPr>
              <w:t>16%</w:t>
            </w:r>
          </w:p>
        </w:tc>
        <w:tc>
          <w:tcPr>
            <w:tcW w:w="1087" w:type="dxa"/>
          </w:tcPr>
          <w:p w:rsidR="00396F02" w:rsidRPr="00491268" w:rsidRDefault="00396F02" w:rsidP="00A1334C">
            <w:pPr>
              <w:rPr>
                <w:sz w:val="24"/>
                <w:szCs w:val="24"/>
              </w:rPr>
            </w:pPr>
            <w:r w:rsidRPr="00491268">
              <w:rPr>
                <w:sz w:val="24"/>
                <w:szCs w:val="24"/>
              </w:rPr>
              <w:t>9%</w:t>
            </w:r>
          </w:p>
        </w:tc>
        <w:tc>
          <w:tcPr>
            <w:tcW w:w="1087" w:type="dxa"/>
          </w:tcPr>
          <w:p w:rsidR="00396F02" w:rsidRPr="00491268" w:rsidRDefault="00396F02" w:rsidP="00A1334C">
            <w:pPr>
              <w:rPr>
                <w:sz w:val="24"/>
                <w:szCs w:val="24"/>
              </w:rPr>
            </w:pPr>
            <w:r w:rsidRPr="00491268">
              <w:rPr>
                <w:sz w:val="24"/>
                <w:szCs w:val="24"/>
              </w:rPr>
              <w:t>13%</w:t>
            </w:r>
          </w:p>
        </w:tc>
        <w:tc>
          <w:tcPr>
            <w:tcW w:w="1087" w:type="dxa"/>
          </w:tcPr>
          <w:p w:rsidR="00396F02" w:rsidRPr="00491268" w:rsidRDefault="00396F02" w:rsidP="00A1334C">
            <w:pPr>
              <w:rPr>
                <w:sz w:val="24"/>
                <w:szCs w:val="24"/>
              </w:rPr>
            </w:pPr>
            <w:r w:rsidRPr="00491268">
              <w:rPr>
                <w:sz w:val="24"/>
                <w:szCs w:val="24"/>
              </w:rPr>
              <w:t>19%</w:t>
            </w:r>
          </w:p>
        </w:tc>
        <w:tc>
          <w:tcPr>
            <w:tcW w:w="1087" w:type="dxa"/>
          </w:tcPr>
          <w:p w:rsidR="00396F02" w:rsidRPr="00491268" w:rsidRDefault="00396F02" w:rsidP="00394937">
            <w:pPr>
              <w:rPr>
                <w:sz w:val="24"/>
                <w:szCs w:val="24"/>
              </w:rPr>
            </w:pPr>
            <w:r w:rsidRPr="00491268">
              <w:rPr>
                <w:sz w:val="24"/>
                <w:szCs w:val="24"/>
              </w:rPr>
              <w:t>12%</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Герцаївський район</w:t>
            </w:r>
          </w:p>
        </w:tc>
        <w:tc>
          <w:tcPr>
            <w:tcW w:w="1010" w:type="dxa"/>
          </w:tcPr>
          <w:p w:rsidR="00396F02" w:rsidRPr="00491268" w:rsidRDefault="008274AB" w:rsidP="00A1334C">
            <w:pPr>
              <w:rPr>
                <w:sz w:val="24"/>
                <w:szCs w:val="24"/>
              </w:rPr>
            </w:pPr>
            <w:r>
              <w:rPr>
                <w:sz w:val="24"/>
                <w:szCs w:val="24"/>
              </w:rPr>
              <w:t>румуни</w:t>
            </w:r>
          </w:p>
        </w:tc>
        <w:tc>
          <w:tcPr>
            <w:tcW w:w="1319" w:type="dxa"/>
          </w:tcPr>
          <w:p w:rsidR="00396F02" w:rsidRPr="00491268" w:rsidRDefault="00396F02" w:rsidP="00A1334C">
            <w:pPr>
              <w:rPr>
                <w:sz w:val="24"/>
                <w:szCs w:val="24"/>
              </w:rPr>
            </w:pPr>
            <w:r w:rsidRPr="00491268">
              <w:rPr>
                <w:sz w:val="24"/>
                <w:szCs w:val="24"/>
              </w:rPr>
              <w:t>52%</w:t>
            </w:r>
          </w:p>
        </w:tc>
        <w:tc>
          <w:tcPr>
            <w:tcW w:w="1086" w:type="dxa"/>
          </w:tcPr>
          <w:p w:rsidR="00396F02" w:rsidRPr="00491268" w:rsidRDefault="00396F02" w:rsidP="007B7E19">
            <w:pPr>
              <w:rPr>
                <w:sz w:val="24"/>
                <w:szCs w:val="24"/>
              </w:rPr>
            </w:pPr>
            <w:r w:rsidRPr="00491268">
              <w:rPr>
                <w:sz w:val="24"/>
                <w:szCs w:val="24"/>
              </w:rPr>
              <w:t>27%</w:t>
            </w:r>
          </w:p>
        </w:tc>
        <w:tc>
          <w:tcPr>
            <w:tcW w:w="1087" w:type="dxa"/>
          </w:tcPr>
          <w:p w:rsidR="00396F02" w:rsidRPr="00491268" w:rsidRDefault="00396F02" w:rsidP="00A1334C">
            <w:pPr>
              <w:rPr>
                <w:sz w:val="24"/>
                <w:szCs w:val="24"/>
              </w:rPr>
            </w:pPr>
            <w:r w:rsidRPr="00491268">
              <w:rPr>
                <w:sz w:val="24"/>
                <w:szCs w:val="24"/>
              </w:rPr>
              <w:t>10%</w:t>
            </w:r>
          </w:p>
        </w:tc>
        <w:tc>
          <w:tcPr>
            <w:tcW w:w="1087" w:type="dxa"/>
          </w:tcPr>
          <w:p w:rsidR="00396F02" w:rsidRPr="00491268" w:rsidRDefault="00396F02" w:rsidP="00A1334C">
            <w:pPr>
              <w:rPr>
                <w:sz w:val="24"/>
                <w:szCs w:val="24"/>
              </w:rPr>
            </w:pPr>
            <w:r w:rsidRPr="00491268">
              <w:rPr>
                <w:sz w:val="24"/>
                <w:szCs w:val="24"/>
              </w:rPr>
              <w:t>5%</w:t>
            </w:r>
          </w:p>
        </w:tc>
        <w:tc>
          <w:tcPr>
            <w:tcW w:w="1087" w:type="dxa"/>
          </w:tcPr>
          <w:p w:rsidR="00396F02" w:rsidRPr="00491268" w:rsidRDefault="00396F02" w:rsidP="00A1334C">
            <w:pPr>
              <w:rPr>
                <w:sz w:val="24"/>
                <w:szCs w:val="24"/>
              </w:rPr>
            </w:pPr>
            <w:r w:rsidRPr="00491268">
              <w:rPr>
                <w:sz w:val="24"/>
                <w:szCs w:val="24"/>
              </w:rPr>
              <w:t>4%</w:t>
            </w:r>
          </w:p>
        </w:tc>
        <w:tc>
          <w:tcPr>
            <w:tcW w:w="1087" w:type="dxa"/>
          </w:tcPr>
          <w:p w:rsidR="00396F02" w:rsidRPr="00491268" w:rsidRDefault="00396F02" w:rsidP="00A1334C">
            <w:pPr>
              <w:rPr>
                <w:sz w:val="24"/>
                <w:szCs w:val="24"/>
              </w:rPr>
            </w:pPr>
            <w:r w:rsidRPr="00491268">
              <w:rPr>
                <w:sz w:val="24"/>
                <w:szCs w:val="24"/>
              </w:rPr>
              <w:t>2%</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Глибоцький район</w:t>
            </w:r>
          </w:p>
        </w:tc>
        <w:tc>
          <w:tcPr>
            <w:tcW w:w="1010" w:type="dxa"/>
          </w:tcPr>
          <w:p w:rsidR="00396F02" w:rsidRPr="00491268" w:rsidRDefault="008274AB"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38%</w:t>
            </w:r>
          </w:p>
        </w:tc>
        <w:tc>
          <w:tcPr>
            <w:tcW w:w="1086" w:type="dxa"/>
          </w:tcPr>
          <w:p w:rsidR="00396F02" w:rsidRPr="00491268" w:rsidRDefault="00396F02" w:rsidP="007B7E19">
            <w:pPr>
              <w:rPr>
                <w:sz w:val="24"/>
                <w:szCs w:val="24"/>
              </w:rPr>
            </w:pPr>
            <w:r w:rsidRPr="00491268">
              <w:rPr>
                <w:sz w:val="24"/>
                <w:szCs w:val="24"/>
              </w:rPr>
              <w:t>30%</w:t>
            </w:r>
          </w:p>
        </w:tc>
        <w:tc>
          <w:tcPr>
            <w:tcW w:w="1087" w:type="dxa"/>
          </w:tcPr>
          <w:p w:rsidR="00396F02" w:rsidRPr="00491268" w:rsidRDefault="00396F02" w:rsidP="00A1334C">
            <w:pPr>
              <w:rPr>
                <w:sz w:val="24"/>
                <w:szCs w:val="24"/>
              </w:rPr>
            </w:pPr>
            <w:r w:rsidRPr="00491268">
              <w:rPr>
                <w:sz w:val="24"/>
                <w:szCs w:val="24"/>
              </w:rPr>
              <w:t>12%</w:t>
            </w:r>
          </w:p>
        </w:tc>
        <w:tc>
          <w:tcPr>
            <w:tcW w:w="1087" w:type="dxa"/>
          </w:tcPr>
          <w:p w:rsidR="00396F02" w:rsidRPr="00491268" w:rsidRDefault="00396F02" w:rsidP="00975200">
            <w:pPr>
              <w:rPr>
                <w:sz w:val="24"/>
                <w:szCs w:val="24"/>
              </w:rPr>
            </w:pPr>
            <w:r w:rsidRPr="00491268">
              <w:rPr>
                <w:sz w:val="24"/>
                <w:szCs w:val="24"/>
              </w:rPr>
              <w:t>10%</w:t>
            </w:r>
          </w:p>
        </w:tc>
        <w:tc>
          <w:tcPr>
            <w:tcW w:w="1087" w:type="dxa"/>
          </w:tcPr>
          <w:p w:rsidR="00396F02" w:rsidRPr="00491268" w:rsidRDefault="00396F02" w:rsidP="00A1334C">
            <w:pPr>
              <w:rPr>
                <w:sz w:val="24"/>
                <w:szCs w:val="24"/>
              </w:rPr>
            </w:pPr>
            <w:r w:rsidRPr="00491268">
              <w:rPr>
                <w:sz w:val="24"/>
                <w:szCs w:val="24"/>
              </w:rPr>
              <w:t>6%</w:t>
            </w:r>
          </w:p>
        </w:tc>
        <w:tc>
          <w:tcPr>
            <w:tcW w:w="1087" w:type="dxa"/>
          </w:tcPr>
          <w:p w:rsidR="00396F02" w:rsidRPr="00491268" w:rsidRDefault="00396F02" w:rsidP="00A1334C">
            <w:pPr>
              <w:rPr>
                <w:sz w:val="24"/>
                <w:szCs w:val="24"/>
              </w:rPr>
            </w:pPr>
            <w:r w:rsidRPr="00491268">
              <w:rPr>
                <w:sz w:val="24"/>
                <w:szCs w:val="24"/>
              </w:rPr>
              <w:t>4%</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Новоселиця</w:t>
            </w:r>
          </w:p>
        </w:tc>
        <w:tc>
          <w:tcPr>
            <w:tcW w:w="1010" w:type="dxa"/>
          </w:tcPr>
          <w:p w:rsidR="00396F02" w:rsidRPr="00491268" w:rsidRDefault="008274AB"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11%</w:t>
            </w:r>
          </w:p>
        </w:tc>
        <w:tc>
          <w:tcPr>
            <w:tcW w:w="1086" w:type="dxa"/>
          </w:tcPr>
          <w:p w:rsidR="00396F02" w:rsidRPr="00491268" w:rsidRDefault="00396F02" w:rsidP="007B7E19">
            <w:pPr>
              <w:rPr>
                <w:sz w:val="24"/>
                <w:szCs w:val="24"/>
              </w:rPr>
            </w:pPr>
            <w:r w:rsidRPr="00491268">
              <w:rPr>
                <w:sz w:val="24"/>
                <w:szCs w:val="24"/>
              </w:rPr>
              <w:t>41%</w:t>
            </w:r>
          </w:p>
        </w:tc>
        <w:tc>
          <w:tcPr>
            <w:tcW w:w="1087" w:type="dxa"/>
          </w:tcPr>
          <w:p w:rsidR="00396F02" w:rsidRPr="00491268" w:rsidRDefault="00396F02" w:rsidP="00A1334C">
            <w:pPr>
              <w:rPr>
                <w:sz w:val="24"/>
                <w:szCs w:val="24"/>
              </w:rPr>
            </w:pPr>
            <w:r w:rsidRPr="00491268">
              <w:rPr>
                <w:sz w:val="24"/>
                <w:szCs w:val="24"/>
              </w:rPr>
              <w:t>22%</w:t>
            </w:r>
          </w:p>
        </w:tc>
        <w:tc>
          <w:tcPr>
            <w:tcW w:w="1087" w:type="dxa"/>
          </w:tcPr>
          <w:p w:rsidR="00396F02" w:rsidRPr="00491268" w:rsidRDefault="00396F02" w:rsidP="00975200">
            <w:pPr>
              <w:rPr>
                <w:sz w:val="24"/>
                <w:szCs w:val="24"/>
              </w:rPr>
            </w:pPr>
            <w:r w:rsidRPr="00491268">
              <w:rPr>
                <w:sz w:val="24"/>
                <w:szCs w:val="24"/>
              </w:rPr>
              <w:t>12%</w:t>
            </w:r>
          </w:p>
        </w:tc>
        <w:tc>
          <w:tcPr>
            <w:tcW w:w="1087" w:type="dxa"/>
          </w:tcPr>
          <w:p w:rsidR="00396F02" w:rsidRPr="00491268" w:rsidRDefault="00396F02" w:rsidP="00394937">
            <w:pPr>
              <w:rPr>
                <w:sz w:val="24"/>
                <w:szCs w:val="24"/>
              </w:rPr>
            </w:pPr>
            <w:r w:rsidRPr="00491268">
              <w:rPr>
                <w:sz w:val="24"/>
                <w:szCs w:val="24"/>
              </w:rPr>
              <w:t>11%</w:t>
            </w:r>
          </w:p>
        </w:tc>
        <w:tc>
          <w:tcPr>
            <w:tcW w:w="1087" w:type="dxa"/>
          </w:tcPr>
          <w:p w:rsidR="00396F02" w:rsidRPr="00491268" w:rsidRDefault="00396F02" w:rsidP="00A1334C">
            <w:pPr>
              <w:rPr>
                <w:sz w:val="24"/>
                <w:szCs w:val="24"/>
              </w:rPr>
            </w:pPr>
            <w:r w:rsidRPr="00491268">
              <w:rPr>
                <w:sz w:val="24"/>
                <w:szCs w:val="24"/>
              </w:rPr>
              <w:t>3%</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Новоселицький район</w:t>
            </w:r>
          </w:p>
        </w:tc>
        <w:tc>
          <w:tcPr>
            <w:tcW w:w="1010" w:type="dxa"/>
          </w:tcPr>
          <w:p w:rsidR="00396F02" w:rsidRPr="00491268" w:rsidRDefault="008274AB" w:rsidP="00A1334C">
            <w:pPr>
              <w:rPr>
                <w:sz w:val="24"/>
                <w:szCs w:val="24"/>
              </w:rPr>
            </w:pPr>
            <w:r>
              <w:rPr>
                <w:sz w:val="24"/>
                <w:szCs w:val="24"/>
              </w:rPr>
              <w:t>молдовани</w:t>
            </w:r>
          </w:p>
        </w:tc>
        <w:tc>
          <w:tcPr>
            <w:tcW w:w="1319" w:type="dxa"/>
          </w:tcPr>
          <w:p w:rsidR="00396F02" w:rsidRPr="00491268" w:rsidRDefault="00396F02" w:rsidP="00A1334C">
            <w:pPr>
              <w:rPr>
                <w:sz w:val="24"/>
                <w:szCs w:val="24"/>
              </w:rPr>
            </w:pPr>
            <w:r w:rsidRPr="00491268">
              <w:rPr>
                <w:sz w:val="24"/>
                <w:szCs w:val="24"/>
              </w:rPr>
              <w:t>29%</w:t>
            </w:r>
          </w:p>
        </w:tc>
        <w:tc>
          <w:tcPr>
            <w:tcW w:w="1086" w:type="dxa"/>
          </w:tcPr>
          <w:p w:rsidR="00396F02" w:rsidRPr="00491268" w:rsidRDefault="00396F02" w:rsidP="007B7E19">
            <w:pPr>
              <w:rPr>
                <w:sz w:val="24"/>
                <w:szCs w:val="24"/>
              </w:rPr>
            </w:pPr>
            <w:r w:rsidRPr="00491268">
              <w:rPr>
                <w:sz w:val="24"/>
                <w:szCs w:val="24"/>
              </w:rPr>
              <w:t>32%</w:t>
            </w:r>
          </w:p>
        </w:tc>
        <w:tc>
          <w:tcPr>
            <w:tcW w:w="1087" w:type="dxa"/>
          </w:tcPr>
          <w:p w:rsidR="00396F02" w:rsidRPr="00491268" w:rsidRDefault="00396F02" w:rsidP="00A1334C">
            <w:pPr>
              <w:rPr>
                <w:sz w:val="24"/>
                <w:szCs w:val="24"/>
              </w:rPr>
            </w:pPr>
            <w:r w:rsidRPr="00491268">
              <w:rPr>
                <w:sz w:val="24"/>
                <w:szCs w:val="24"/>
              </w:rPr>
              <w:t>19%</w:t>
            </w:r>
          </w:p>
        </w:tc>
        <w:tc>
          <w:tcPr>
            <w:tcW w:w="1087" w:type="dxa"/>
          </w:tcPr>
          <w:p w:rsidR="00396F02" w:rsidRPr="00491268" w:rsidRDefault="00396F02" w:rsidP="00A1334C">
            <w:pPr>
              <w:rPr>
                <w:sz w:val="24"/>
                <w:szCs w:val="24"/>
              </w:rPr>
            </w:pPr>
            <w:r w:rsidRPr="00491268">
              <w:rPr>
                <w:sz w:val="24"/>
                <w:szCs w:val="24"/>
              </w:rPr>
              <w:t>10%</w:t>
            </w:r>
          </w:p>
        </w:tc>
        <w:tc>
          <w:tcPr>
            <w:tcW w:w="1087" w:type="dxa"/>
          </w:tcPr>
          <w:p w:rsidR="00396F02" w:rsidRPr="00491268" w:rsidRDefault="00396F02" w:rsidP="00A1334C">
            <w:pPr>
              <w:rPr>
                <w:sz w:val="24"/>
                <w:szCs w:val="24"/>
              </w:rPr>
            </w:pPr>
            <w:r w:rsidRPr="00491268">
              <w:rPr>
                <w:sz w:val="24"/>
                <w:szCs w:val="24"/>
              </w:rPr>
              <w:t>7%</w:t>
            </w:r>
          </w:p>
        </w:tc>
        <w:tc>
          <w:tcPr>
            <w:tcW w:w="1087" w:type="dxa"/>
          </w:tcPr>
          <w:p w:rsidR="00396F02" w:rsidRPr="00491268" w:rsidRDefault="00396F02" w:rsidP="00A1334C">
            <w:pPr>
              <w:rPr>
                <w:sz w:val="24"/>
                <w:szCs w:val="24"/>
              </w:rPr>
            </w:pPr>
            <w:r w:rsidRPr="00491268">
              <w:rPr>
                <w:sz w:val="24"/>
                <w:szCs w:val="24"/>
              </w:rPr>
              <w:t>3%</w:t>
            </w:r>
          </w:p>
        </w:tc>
      </w:tr>
      <w:tr w:rsidR="00396F02" w:rsidRPr="00491268" w:rsidTr="00396F02">
        <w:tc>
          <w:tcPr>
            <w:tcW w:w="1973" w:type="dxa"/>
          </w:tcPr>
          <w:p w:rsidR="00396F02" w:rsidRPr="00491268" w:rsidRDefault="00396F02" w:rsidP="00A1334C">
            <w:pPr>
              <w:rPr>
                <w:sz w:val="24"/>
                <w:szCs w:val="24"/>
              </w:rPr>
            </w:pPr>
            <w:r w:rsidRPr="00491268">
              <w:rPr>
                <w:sz w:val="24"/>
                <w:szCs w:val="24"/>
              </w:rPr>
              <w:t>- м. Сторожинець</w:t>
            </w:r>
          </w:p>
        </w:tc>
        <w:tc>
          <w:tcPr>
            <w:tcW w:w="1010" w:type="dxa"/>
          </w:tcPr>
          <w:p w:rsidR="00396F02" w:rsidRPr="00491268" w:rsidRDefault="008274AB" w:rsidP="00A1334C">
            <w:pPr>
              <w:rPr>
                <w:sz w:val="24"/>
                <w:szCs w:val="24"/>
              </w:rPr>
            </w:pPr>
            <w:r>
              <w:rPr>
                <w:sz w:val="24"/>
                <w:szCs w:val="24"/>
              </w:rPr>
              <w:t>н/д</w:t>
            </w:r>
          </w:p>
        </w:tc>
        <w:tc>
          <w:tcPr>
            <w:tcW w:w="1319" w:type="dxa"/>
          </w:tcPr>
          <w:p w:rsidR="00396F02" w:rsidRPr="00491268" w:rsidRDefault="00396F02" w:rsidP="00A1334C">
            <w:pPr>
              <w:rPr>
                <w:sz w:val="24"/>
                <w:szCs w:val="24"/>
              </w:rPr>
            </w:pPr>
            <w:r w:rsidRPr="00491268">
              <w:rPr>
                <w:sz w:val="24"/>
                <w:szCs w:val="24"/>
              </w:rPr>
              <w:t>38%</w:t>
            </w:r>
          </w:p>
        </w:tc>
        <w:tc>
          <w:tcPr>
            <w:tcW w:w="1086" w:type="dxa"/>
          </w:tcPr>
          <w:p w:rsidR="00396F02" w:rsidRPr="00491268" w:rsidRDefault="00396F02" w:rsidP="007B7E19">
            <w:pPr>
              <w:rPr>
                <w:sz w:val="24"/>
                <w:szCs w:val="24"/>
              </w:rPr>
            </w:pPr>
            <w:r w:rsidRPr="00491268">
              <w:rPr>
                <w:sz w:val="24"/>
                <w:szCs w:val="24"/>
              </w:rPr>
              <w:t>29%</w:t>
            </w:r>
          </w:p>
        </w:tc>
        <w:tc>
          <w:tcPr>
            <w:tcW w:w="1087" w:type="dxa"/>
          </w:tcPr>
          <w:p w:rsidR="00396F02" w:rsidRPr="00491268" w:rsidRDefault="00396F02" w:rsidP="00A1334C">
            <w:pPr>
              <w:rPr>
                <w:sz w:val="24"/>
                <w:szCs w:val="24"/>
              </w:rPr>
            </w:pPr>
            <w:r w:rsidRPr="00491268">
              <w:rPr>
                <w:sz w:val="24"/>
                <w:szCs w:val="24"/>
              </w:rPr>
              <w:t>13%</w:t>
            </w:r>
          </w:p>
        </w:tc>
        <w:tc>
          <w:tcPr>
            <w:tcW w:w="1087" w:type="dxa"/>
          </w:tcPr>
          <w:p w:rsidR="00396F02" w:rsidRPr="00491268" w:rsidRDefault="00396F02" w:rsidP="00A1334C">
            <w:pPr>
              <w:rPr>
                <w:sz w:val="24"/>
                <w:szCs w:val="24"/>
              </w:rPr>
            </w:pPr>
            <w:r w:rsidRPr="00491268">
              <w:rPr>
                <w:sz w:val="24"/>
                <w:szCs w:val="24"/>
              </w:rPr>
              <w:t>6%</w:t>
            </w:r>
          </w:p>
        </w:tc>
        <w:tc>
          <w:tcPr>
            <w:tcW w:w="1087" w:type="dxa"/>
          </w:tcPr>
          <w:p w:rsidR="00396F02" w:rsidRPr="00491268" w:rsidRDefault="00396F02" w:rsidP="00A1334C">
            <w:pPr>
              <w:rPr>
                <w:sz w:val="24"/>
                <w:szCs w:val="24"/>
              </w:rPr>
            </w:pPr>
            <w:r w:rsidRPr="00491268">
              <w:rPr>
                <w:sz w:val="24"/>
                <w:szCs w:val="24"/>
              </w:rPr>
              <w:t>8%</w:t>
            </w:r>
          </w:p>
        </w:tc>
        <w:tc>
          <w:tcPr>
            <w:tcW w:w="1087" w:type="dxa"/>
          </w:tcPr>
          <w:p w:rsidR="00396F02" w:rsidRPr="00491268" w:rsidRDefault="00396F02" w:rsidP="00A1334C">
            <w:pPr>
              <w:rPr>
                <w:sz w:val="24"/>
                <w:szCs w:val="24"/>
              </w:rPr>
            </w:pPr>
            <w:r w:rsidRPr="00491268">
              <w:rPr>
                <w:sz w:val="24"/>
                <w:szCs w:val="24"/>
              </w:rPr>
              <w:t>6%</w:t>
            </w:r>
          </w:p>
        </w:tc>
      </w:tr>
      <w:tr w:rsidR="00396F02" w:rsidRPr="00491268" w:rsidTr="00396F02">
        <w:tc>
          <w:tcPr>
            <w:tcW w:w="1973" w:type="dxa"/>
          </w:tcPr>
          <w:p w:rsidR="00396F02" w:rsidRPr="00491268" w:rsidRDefault="00396F02" w:rsidP="00A1334C">
            <w:pPr>
              <w:rPr>
                <w:sz w:val="24"/>
                <w:szCs w:val="24"/>
              </w:rPr>
            </w:pPr>
            <w:r w:rsidRPr="00491268">
              <w:rPr>
                <w:sz w:val="24"/>
                <w:szCs w:val="24"/>
              </w:rPr>
              <w:t>- Сторожинецький район</w:t>
            </w:r>
          </w:p>
        </w:tc>
        <w:tc>
          <w:tcPr>
            <w:tcW w:w="1010" w:type="dxa"/>
          </w:tcPr>
          <w:p w:rsidR="00396F02" w:rsidRPr="00491268" w:rsidRDefault="008274AB" w:rsidP="00A1334C">
            <w:pPr>
              <w:rPr>
                <w:sz w:val="24"/>
                <w:szCs w:val="24"/>
              </w:rPr>
            </w:pPr>
            <w:r>
              <w:rPr>
                <w:sz w:val="24"/>
                <w:szCs w:val="24"/>
              </w:rPr>
              <w:t>українці</w:t>
            </w:r>
          </w:p>
        </w:tc>
        <w:tc>
          <w:tcPr>
            <w:tcW w:w="1319" w:type="dxa"/>
          </w:tcPr>
          <w:p w:rsidR="00396F02" w:rsidRPr="00491268" w:rsidRDefault="00396F02" w:rsidP="00A1334C">
            <w:pPr>
              <w:rPr>
                <w:sz w:val="24"/>
                <w:szCs w:val="24"/>
              </w:rPr>
            </w:pPr>
            <w:r w:rsidRPr="00491268">
              <w:rPr>
                <w:sz w:val="24"/>
                <w:szCs w:val="24"/>
              </w:rPr>
              <w:t>40%</w:t>
            </w:r>
          </w:p>
        </w:tc>
        <w:tc>
          <w:tcPr>
            <w:tcW w:w="1086" w:type="dxa"/>
          </w:tcPr>
          <w:p w:rsidR="00396F02" w:rsidRPr="00491268" w:rsidRDefault="00396F02" w:rsidP="007B7E19">
            <w:pPr>
              <w:rPr>
                <w:sz w:val="24"/>
                <w:szCs w:val="24"/>
              </w:rPr>
            </w:pPr>
            <w:r w:rsidRPr="00491268">
              <w:rPr>
                <w:sz w:val="24"/>
                <w:szCs w:val="24"/>
              </w:rPr>
              <w:t>32%</w:t>
            </w:r>
          </w:p>
        </w:tc>
        <w:tc>
          <w:tcPr>
            <w:tcW w:w="1087" w:type="dxa"/>
          </w:tcPr>
          <w:p w:rsidR="00396F02" w:rsidRPr="00491268" w:rsidRDefault="00396F02" w:rsidP="00BF1B44">
            <w:pPr>
              <w:rPr>
                <w:sz w:val="24"/>
                <w:szCs w:val="24"/>
              </w:rPr>
            </w:pPr>
            <w:r w:rsidRPr="00491268">
              <w:rPr>
                <w:sz w:val="24"/>
                <w:szCs w:val="24"/>
              </w:rPr>
              <w:t>13%</w:t>
            </w:r>
          </w:p>
        </w:tc>
        <w:tc>
          <w:tcPr>
            <w:tcW w:w="1087" w:type="dxa"/>
          </w:tcPr>
          <w:p w:rsidR="00396F02" w:rsidRPr="00491268" w:rsidRDefault="00396F02" w:rsidP="00A1334C">
            <w:pPr>
              <w:rPr>
                <w:sz w:val="24"/>
                <w:szCs w:val="24"/>
              </w:rPr>
            </w:pPr>
            <w:r w:rsidRPr="00491268">
              <w:rPr>
                <w:sz w:val="24"/>
                <w:szCs w:val="24"/>
              </w:rPr>
              <w:t>7%</w:t>
            </w:r>
          </w:p>
        </w:tc>
        <w:tc>
          <w:tcPr>
            <w:tcW w:w="1087" w:type="dxa"/>
          </w:tcPr>
          <w:p w:rsidR="00396F02" w:rsidRPr="00491268" w:rsidRDefault="00396F02" w:rsidP="00A1334C">
            <w:pPr>
              <w:rPr>
                <w:sz w:val="24"/>
                <w:szCs w:val="24"/>
              </w:rPr>
            </w:pPr>
            <w:r w:rsidRPr="00491268">
              <w:rPr>
                <w:sz w:val="24"/>
                <w:szCs w:val="24"/>
              </w:rPr>
              <w:t>5%</w:t>
            </w:r>
          </w:p>
        </w:tc>
        <w:tc>
          <w:tcPr>
            <w:tcW w:w="1087" w:type="dxa"/>
          </w:tcPr>
          <w:p w:rsidR="00396F02" w:rsidRPr="00491268" w:rsidRDefault="00396F02" w:rsidP="00A1334C">
            <w:pPr>
              <w:rPr>
                <w:sz w:val="24"/>
                <w:szCs w:val="24"/>
              </w:rPr>
            </w:pPr>
            <w:r w:rsidRPr="00491268">
              <w:rPr>
                <w:sz w:val="24"/>
                <w:szCs w:val="24"/>
              </w:rPr>
              <w:t>3%</w:t>
            </w:r>
          </w:p>
        </w:tc>
      </w:tr>
    </w:tbl>
    <w:p w:rsidR="00A1334C" w:rsidRPr="00491268" w:rsidRDefault="007B7E19" w:rsidP="006E3E6C">
      <w:pPr>
        <w:spacing w:before="120" w:after="120" w:line="240" w:lineRule="auto"/>
        <w:rPr>
          <w:i/>
          <w:szCs w:val="24"/>
        </w:rPr>
      </w:pPr>
      <w:r w:rsidRPr="00491268">
        <w:rPr>
          <w:i/>
          <w:szCs w:val="24"/>
        </w:rPr>
        <w:t xml:space="preserve">Примітка: дані по Україні та </w:t>
      </w:r>
      <w:r w:rsidR="00AF736E">
        <w:rPr>
          <w:i/>
          <w:szCs w:val="24"/>
        </w:rPr>
        <w:t xml:space="preserve">за </w:t>
      </w:r>
      <w:r w:rsidRPr="00491268">
        <w:rPr>
          <w:i/>
          <w:szCs w:val="24"/>
        </w:rPr>
        <w:t>окремим</w:t>
      </w:r>
      <w:r w:rsidR="00AF736E">
        <w:rPr>
          <w:i/>
          <w:szCs w:val="24"/>
        </w:rPr>
        <w:t>и</w:t>
      </w:r>
      <w:r w:rsidRPr="00491268">
        <w:rPr>
          <w:i/>
          <w:szCs w:val="24"/>
        </w:rPr>
        <w:t xml:space="preserve"> областям</w:t>
      </w:r>
      <w:r w:rsidR="00AF736E">
        <w:rPr>
          <w:i/>
          <w:szCs w:val="24"/>
        </w:rPr>
        <w:t>и</w:t>
      </w:r>
      <w:r w:rsidRPr="00491268">
        <w:rPr>
          <w:i/>
          <w:szCs w:val="24"/>
        </w:rPr>
        <w:t xml:space="preserve"> подаються для середніх загальноосвітніх шкіл, </w:t>
      </w:r>
      <w:r w:rsidR="00AF736E">
        <w:rPr>
          <w:i/>
          <w:szCs w:val="24"/>
        </w:rPr>
        <w:t>за</w:t>
      </w:r>
      <w:r w:rsidRPr="00491268">
        <w:rPr>
          <w:i/>
          <w:szCs w:val="24"/>
        </w:rPr>
        <w:t xml:space="preserve"> окремим</w:t>
      </w:r>
      <w:r w:rsidR="00AF736E">
        <w:rPr>
          <w:i/>
          <w:szCs w:val="24"/>
        </w:rPr>
        <w:t>и</w:t>
      </w:r>
      <w:r w:rsidRPr="00491268">
        <w:rPr>
          <w:i/>
          <w:szCs w:val="24"/>
        </w:rPr>
        <w:t xml:space="preserve"> районам</w:t>
      </w:r>
      <w:r w:rsidR="00AF736E">
        <w:rPr>
          <w:i/>
          <w:szCs w:val="24"/>
        </w:rPr>
        <w:t>и</w:t>
      </w:r>
      <w:r w:rsidRPr="00491268">
        <w:rPr>
          <w:i/>
          <w:szCs w:val="24"/>
        </w:rPr>
        <w:t xml:space="preserve"> – для всіх закладів освіти району.</w:t>
      </w:r>
      <w:r w:rsidR="008274AB">
        <w:rPr>
          <w:i/>
          <w:szCs w:val="24"/>
        </w:rPr>
        <w:t xml:space="preserve"> Дані </w:t>
      </w:r>
      <w:r w:rsidR="00AF736E">
        <w:rPr>
          <w:i/>
          <w:szCs w:val="24"/>
        </w:rPr>
        <w:t>щодо</w:t>
      </w:r>
      <w:r w:rsidR="008274AB">
        <w:rPr>
          <w:i/>
          <w:szCs w:val="24"/>
        </w:rPr>
        <w:t xml:space="preserve"> домінуюч</w:t>
      </w:r>
      <w:r w:rsidR="00AF736E">
        <w:rPr>
          <w:i/>
          <w:szCs w:val="24"/>
        </w:rPr>
        <w:t>ої</w:t>
      </w:r>
      <w:r w:rsidR="008274AB">
        <w:rPr>
          <w:i/>
          <w:szCs w:val="24"/>
        </w:rPr>
        <w:t xml:space="preserve"> національності подаються за даними національного перепису 2001 року.</w:t>
      </w:r>
    </w:p>
    <w:p w:rsidR="00975200" w:rsidRPr="00491268" w:rsidRDefault="00975200" w:rsidP="006E3E6C">
      <w:pPr>
        <w:spacing w:before="120" w:after="120" w:line="240" w:lineRule="auto"/>
        <w:rPr>
          <w:i/>
          <w:szCs w:val="24"/>
        </w:rPr>
      </w:pPr>
      <w:r w:rsidRPr="00491268">
        <w:rPr>
          <w:i/>
          <w:szCs w:val="24"/>
        </w:rPr>
        <w:t xml:space="preserve">Джерело: Український Центр оцінювання якості освіти. </w:t>
      </w:r>
      <w:hyperlink r:id="rId16" w:history="1">
        <w:r w:rsidRPr="00491268">
          <w:rPr>
            <w:rStyle w:val="Hyperlink"/>
            <w:i/>
            <w:szCs w:val="24"/>
          </w:rPr>
          <w:t>https://zno.testportal.com.ua/stat/2018</w:t>
        </w:r>
      </w:hyperlink>
      <w:r w:rsidRPr="00491268">
        <w:rPr>
          <w:i/>
          <w:szCs w:val="24"/>
        </w:rPr>
        <w:t xml:space="preserve"> </w:t>
      </w:r>
    </w:p>
    <w:p w:rsidR="006E3E6C" w:rsidRPr="00491268" w:rsidRDefault="006E3E6C" w:rsidP="006E3E6C">
      <w:pPr>
        <w:pStyle w:val="Heading1"/>
      </w:pPr>
      <w:bookmarkStart w:id="10" w:name="_Toc1570148"/>
      <w:r w:rsidRPr="00491268">
        <w:t>3.</w:t>
      </w:r>
      <w:r w:rsidRPr="00491268">
        <w:tab/>
        <w:t>Соціологічне дослідження у вразливих регіонах</w:t>
      </w:r>
      <w:bookmarkEnd w:id="10"/>
    </w:p>
    <w:p w:rsidR="006E3E6C" w:rsidRPr="00491268" w:rsidRDefault="00AF736E" w:rsidP="006E3E6C">
      <w:pPr>
        <w:spacing w:before="120" w:after="120" w:line="240" w:lineRule="auto"/>
        <w:rPr>
          <w:sz w:val="24"/>
          <w:szCs w:val="24"/>
        </w:rPr>
      </w:pPr>
      <w:r>
        <w:rPr>
          <w:sz w:val="24"/>
          <w:szCs w:val="24"/>
        </w:rPr>
        <w:t>У</w:t>
      </w:r>
      <w:r w:rsidR="00931482" w:rsidRPr="00491268">
        <w:rPr>
          <w:sz w:val="24"/>
          <w:szCs w:val="24"/>
        </w:rPr>
        <w:t xml:space="preserve"> рамках проекту «Просування реформ в регіони», який реалізується Інститутом економічних досліджень та політичних консультацій</w:t>
      </w:r>
      <w:r w:rsidR="00D0166E" w:rsidRPr="00491268">
        <w:rPr>
          <w:sz w:val="24"/>
          <w:szCs w:val="24"/>
        </w:rPr>
        <w:t xml:space="preserve"> (ІЕД)</w:t>
      </w:r>
      <w:r w:rsidR="00931482" w:rsidRPr="00491268">
        <w:rPr>
          <w:sz w:val="24"/>
          <w:szCs w:val="24"/>
        </w:rPr>
        <w:t xml:space="preserve"> спільно з інтернет-виданням «Європейська правда», було проведен</w:t>
      </w:r>
      <w:r>
        <w:rPr>
          <w:sz w:val="24"/>
          <w:szCs w:val="24"/>
        </w:rPr>
        <w:t>о</w:t>
      </w:r>
      <w:r w:rsidR="00931482" w:rsidRPr="00491268">
        <w:rPr>
          <w:sz w:val="24"/>
          <w:szCs w:val="24"/>
        </w:rPr>
        <w:t xml:space="preserve"> соціологічне дослідження щодо ставлення населення Закарпатської, Чернівецької та Одеської областей до реалізації ст. 7 </w:t>
      </w:r>
      <w:r>
        <w:rPr>
          <w:sz w:val="24"/>
          <w:szCs w:val="24"/>
        </w:rPr>
        <w:t>З</w:t>
      </w:r>
      <w:r w:rsidR="00931482" w:rsidRPr="00491268">
        <w:rPr>
          <w:sz w:val="24"/>
          <w:szCs w:val="24"/>
        </w:rPr>
        <w:t>акону України «Про освіту».</w:t>
      </w:r>
    </w:p>
    <w:p w:rsidR="00931482" w:rsidRPr="00491268" w:rsidRDefault="00931482" w:rsidP="006E3E6C">
      <w:pPr>
        <w:spacing w:before="120" w:after="120" w:line="240" w:lineRule="auto"/>
        <w:rPr>
          <w:sz w:val="24"/>
          <w:szCs w:val="24"/>
        </w:rPr>
      </w:pPr>
      <w:r w:rsidRPr="00491268">
        <w:rPr>
          <w:sz w:val="24"/>
          <w:szCs w:val="24"/>
        </w:rPr>
        <w:t xml:space="preserve">Дослідження проводилось </w:t>
      </w:r>
      <w:r w:rsidR="00AF736E">
        <w:rPr>
          <w:sz w:val="24"/>
          <w:szCs w:val="24"/>
        </w:rPr>
        <w:t>у</w:t>
      </w:r>
      <w:r w:rsidRPr="00491268">
        <w:rPr>
          <w:sz w:val="24"/>
          <w:szCs w:val="24"/>
        </w:rPr>
        <w:t xml:space="preserve"> районах компактного проживання національних меншин </w:t>
      </w:r>
      <w:r w:rsidR="00AF736E">
        <w:rPr>
          <w:sz w:val="24"/>
          <w:szCs w:val="24"/>
        </w:rPr>
        <w:t>у</w:t>
      </w:r>
      <w:r w:rsidRPr="00491268">
        <w:rPr>
          <w:sz w:val="24"/>
          <w:szCs w:val="24"/>
        </w:rPr>
        <w:t xml:space="preserve"> Закарпатській, Чернівецькій та Одеській областях (</w:t>
      </w:r>
      <w:r w:rsidR="00D0166E" w:rsidRPr="00491268">
        <w:rPr>
          <w:sz w:val="24"/>
          <w:szCs w:val="24"/>
        </w:rPr>
        <w:t>а саме</w:t>
      </w:r>
      <w:r w:rsidRPr="00491268">
        <w:rPr>
          <w:sz w:val="24"/>
          <w:szCs w:val="24"/>
        </w:rPr>
        <w:t xml:space="preserve">, </w:t>
      </w:r>
      <w:r w:rsidR="00AF736E">
        <w:rPr>
          <w:sz w:val="24"/>
          <w:szCs w:val="24"/>
        </w:rPr>
        <w:t>у</w:t>
      </w:r>
      <w:r w:rsidRPr="00491268">
        <w:rPr>
          <w:sz w:val="24"/>
          <w:szCs w:val="24"/>
        </w:rPr>
        <w:t xml:space="preserve"> </w:t>
      </w:r>
      <w:r w:rsidR="00600B9A" w:rsidRPr="00491268">
        <w:rPr>
          <w:sz w:val="24"/>
          <w:szCs w:val="24"/>
        </w:rPr>
        <w:t>Берегівському, Виноградівському, Ужгородському, Тячівському, Рахівському</w:t>
      </w:r>
      <w:r w:rsidRPr="00491268">
        <w:rPr>
          <w:sz w:val="24"/>
          <w:szCs w:val="24"/>
        </w:rPr>
        <w:t xml:space="preserve"> район</w:t>
      </w:r>
      <w:r w:rsidR="00600B9A" w:rsidRPr="00491268">
        <w:rPr>
          <w:sz w:val="24"/>
          <w:szCs w:val="24"/>
        </w:rPr>
        <w:t>ах</w:t>
      </w:r>
      <w:r w:rsidRPr="00491268">
        <w:rPr>
          <w:sz w:val="24"/>
          <w:szCs w:val="24"/>
        </w:rPr>
        <w:t xml:space="preserve"> Закарпатської області</w:t>
      </w:r>
      <w:r w:rsidR="00D33E90" w:rsidRPr="00491268">
        <w:rPr>
          <w:sz w:val="24"/>
          <w:szCs w:val="24"/>
        </w:rPr>
        <w:t>; м. Чернівці,</w:t>
      </w:r>
      <w:r w:rsidRPr="00491268">
        <w:rPr>
          <w:sz w:val="24"/>
          <w:szCs w:val="24"/>
        </w:rPr>
        <w:t xml:space="preserve"> Герцаївському</w:t>
      </w:r>
      <w:r w:rsidR="00D33E90" w:rsidRPr="00491268">
        <w:rPr>
          <w:sz w:val="24"/>
          <w:szCs w:val="24"/>
        </w:rPr>
        <w:t xml:space="preserve"> та Новоселицькому районах</w:t>
      </w:r>
      <w:r w:rsidRPr="00491268">
        <w:rPr>
          <w:sz w:val="24"/>
          <w:szCs w:val="24"/>
        </w:rPr>
        <w:t xml:space="preserve"> Чернівецької області</w:t>
      </w:r>
      <w:r w:rsidR="00933C6B" w:rsidRPr="00491268">
        <w:rPr>
          <w:sz w:val="24"/>
          <w:szCs w:val="24"/>
        </w:rPr>
        <w:t>; м. Одес</w:t>
      </w:r>
      <w:r w:rsidR="00AF736E">
        <w:rPr>
          <w:sz w:val="24"/>
          <w:szCs w:val="24"/>
        </w:rPr>
        <w:t>і</w:t>
      </w:r>
      <w:r w:rsidR="00933C6B" w:rsidRPr="00491268">
        <w:rPr>
          <w:sz w:val="24"/>
          <w:szCs w:val="24"/>
        </w:rPr>
        <w:t>,</w:t>
      </w:r>
      <w:r w:rsidRPr="00491268">
        <w:rPr>
          <w:sz w:val="24"/>
          <w:szCs w:val="24"/>
        </w:rPr>
        <w:t xml:space="preserve"> Болградському</w:t>
      </w:r>
      <w:r w:rsidR="00933C6B" w:rsidRPr="00491268">
        <w:rPr>
          <w:sz w:val="24"/>
          <w:szCs w:val="24"/>
        </w:rPr>
        <w:t xml:space="preserve"> та Ізмаїльському</w:t>
      </w:r>
      <w:r w:rsidRPr="00491268">
        <w:rPr>
          <w:sz w:val="24"/>
          <w:szCs w:val="24"/>
        </w:rPr>
        <w:t xml:space="preserve"> район</w:t>
      </w:r>
      <w:r w:rsidR="00933C6B" w:rsidRPr="00491268">
        <w:rPr>
          <w:sz w:val="24"/>
          <w:szCs w:val="24"/>
        </w:rPr>
        <w:t>ах</w:t>
      </w:r>
      <w:r w:rsidRPr="00491268">
        <w:rPr>
          <w:sz w:val="24"/>
          <w:szCs w:val="24"/>
        </w:rPr>
        <w:t xml:space="preserve"> Одеської області).</w:t>
      </w:r>
    </w:p>
    <w:p w:rsidR="00D0166E" w:rsidRPr="00491268" w:rsidRDefault="00D0166E" w:rsidP="006E3E6C">
      <w:pPr>
        <w:spacing w:before="120" w:after="120" w:line="240" w:lineRule="auto"/>
        <w:rPr>
          <w:sz w:val="24"/>
          <w:szCs w:val="24"/>
        </w:rPr>
      </w:pPr>
      <w:r w:rsidRPr="00491268">
        <w:rPr>
          <w:sz w:val="24"/>
          <w:szCs w:val="24"/>
        </w:rPr>
        <w:t xml:space="preserve">Під час проведення соціологічного дослідження для збору інформації щодо позицій, ставлення, думок, очікувань основних зацікавлених сторін щодо реалізації ст. 7 </w:t>
      </w:r>
      <w:r w:rsidR="00AF736E">
        <w:rPr>
          <w:sz w:val="24"/>
          <w:szCs w:val="24"/>
        </w:rPr>
        <w:t>З</w:t>
      </w:r>
      <w:r w:rsidRPr="00491268">
        <w:rPr>
          <w:sz w:val="24"/>
          <w:szCs w:val="24"/>
        </w:rPr>
        <w:t xml:space="preserve">акону України «Про освіту» використовувались </w:t>
      </w:r>
      <w:r w:rsidR="00AF736E">
        <w:rPr>
          <w:sz w:val="24"/>
          <w:szCs w:val="24"/>
        </w:rPr>
        <w:t>так</w:t>
      </w:r>
      <w:r w:rsidRPr="00491268">
        <w:rPr>
          <w:sz w:val="24"/>
          <w:szCs w:val="24"/>
        </w:rPr>
        <w:t>і методи:</w:t>
      </w:r>
    </w:p>
    <w:p w:rsidR="00515A42" w:rsidRPr="00491268" w:rsidRDefault="00AF736E" w:rsidP="00515A42">
      <w:pPr>
        <w:pStyle w:val="ListParagraph"/>
        <w:numPr>
          <w:ilvl w:val="0"/>
          <w:numId w:val="2"/>
        </w:numPr>
        <w:spacing w:before="120" w:after="120" w:line="240" w:lineRule="auto"/>
        <w:rPr>
          <w:sz w:val="24"/>
          <w:szCs w:val="24"/>
        </w:rPr>
      </w:pPr>
      <w:r>
        <w:rPr>
          <w:sz w:val="24"/>
          <w:szCs w:val="24"/>
        </w:rPr>
        <w:t>М</w:t>
      </w:r>
      <w:r w:rsidR="00515A42" w:rsidRPr="00491268">
        <w:rPr>
          <w:sz w:val="24"/>
          <w:szCs w:val="24"/>
        </w:rPr>
        <w:t>етод формалізованих інтерв’ю (за заздалегідь визначеним переліком питань)</w:t>
      </w:r>
      <w:r>
        <w:rPr>
          <w:sz w:val="24"/>
          <w:szCs w:val="24"/>
        </w:rPr>
        <w:t>.</w:t>
      </w:r>
    </w:p>
    <w:p w:rsidR="00D0166E" w:rsidRPr="00491268" w:rsidRDefault="00AF736E" w:rsidP="00D0166E">
      <w:pPr>
        <w:pStyle w:val="ListParagraph"/>
        <w:numPr>
          <w:ilvl w:val="0"/>
          <w:numId w:val="2"/>
        </w:numPr>
        <w:spacing w:before="120" w:after="120" w:line="240" w:lineRule="auto"/>
        <w:rPr>
          <w:sz w:val="24"/>
          <w:szCs w:val="24"/>
        </w:rPr>
      </w:pPr>
      <w:r>
        <w:rPr>
          <w:sz w:val="24"/>
          <w:szCs w:val="24"/>
        </w:rPr>
        <w:t>М</w:t>
      </w:r>
      <w:r w:rsidR="00D0166E" w:rsidRPr="00491268">
        <w:rPr>
          <w:sz w:val="24"/>
          <w:szCs w:val="24"/>
        </w:rPr>
        <w:t>етод глибинних інтерв’ю</w:t>
      </w:r>
      <w:r w:rsidR="0079084F" w:rsidRPr="00491268">
        <w:rPr>
          <w:sz w:val="24"/>
          <w:szCs w:val="24"/>
        </w:rPr>
        <w:t xml:space="preserve"> (неформалізована індивідуальна бесіда з респондентом, яка проводиться на основі інструментарію (гайду</w:t>
      </w:r>
      <w:r w:rsidR="0079084F" w:rsidRPr="00491268">
        <w:rPr>
          <w:rStyle w:val="FootnoteReference"/>
          <w:rFonts w:ascii="Arial" w:hAnsi="Arial" w:cs="Arial"/>
          <w:sz w:val="20"/>
          <w:szCs w:val="20"/>
        </w:rPr>
        <w:footnoteReference w:id="33"/>
      </w:r>
      <w:r w:rsidR="0079084F" w:rsidRPr="00491268">
        <w:rPr>
          <w:sz w:val="24"/>
          <w:szCs w:val="24"/>
        </w:rPr>
        <w:t>) з переліком обов’язкових тем для обговорення)</w:t>
      </w:r>
      <w:r>
        <w:rPr>
          <w:sz w:val="24"/>
          <w:szCs w:val="24"/>
        </w:rPr>
        <w:t>.</w:t>
      </w:r>
    </w:p>
    <w:p w:rsidR="00D0166E" w:rsidRPr="00491268" w:rsidRDefault="00D0166E" w:rsidP="00D0166E">
      <w:pPr>
        <w:spacing w:before="120" w:after="120" w:line="240" w:lineRule="auto"/>
        <w:rPr>
          <w:sz w:val="24"/>
          <w:szCs w:val="24"/>
        </w:rPr>
      </w:pPr>
      <w:r w:rsidRPr="00491268">
        <w:rPr>
          <w:sz w:val="24"/>
          <w:szCs w:val="24"/>
        </w:rPr>
        <w:t>Обидва види інтерв’ю проводились за методологією, розробленою ІЕД.</w:t>
      </w:r>
    </w:p>
    <w:p w:rsidR="0029433D" w:rsidRPr="00491268" w:rsidRDefault="00D0166E" w:rsidP="00BD4003">
      <w:pPr>
        <w:spacing w:before="120" w:after="120" w:line="240" w:lineRule="auto"/>
        <w:rPr>
          <w:sz w:val="24"/>
          <w:szCs w:val="24"/>
        </w:rPr>
      </w:pPr>
      <w:r w:rsidRPr="00491268">
        <w:rPr>
          <w:sz w:val="24"/>
          <w:szCs w:val="24"/>
        </w:rPr>
        <w:t>Формалізовані інтерв’ю (анкетування) проводилис</w:t>
      </w:r>
      <w:r w:rsidR="00AF736E">
        <w:rPr>
          <w:sz w:val="24"/>
          <w:szCs w:val="24"/>
        </w:rPr>
        <w:t>я</w:t>
      </w:r>
      <w:r w:rsidRPr="00491268">
        <w:rPr>
          <w:sz w:val="24"/>
          <w:szCs w:val="24"/>
        </w:rPr>
        <w:t xml:space="preserve"> з</w:t>
      </w:r>
      <w:r w:rsidR="00D14C2A" w:rsidRPr="00491268">
        <w:rPr>
          <w:sz w:val="24"/>
          <w:szCs w:val="24"/>
        </w:rPr>
        <w:t xml:space="preserve"> </w:t>
      </w:r>
      <w:r w:rsidRPr="00491268">
        <w:rPr>
          <w:sz w:val="24"/>
          <w:szCs w:val="24"/>
        </w:rPr>
        <w:t xml:space="preserve">батьками учнів (шкіл національних меншин та шкіл з українською мовою навчання), учнями старших класів загальноосвітніх шкіл (з мовою навчання меншин та з українською мовою навчання) та студентами. </w:t>
      </w:r>
      <w:r w:rsidR="00AF736E">
        <w:rPr>
          <w:sz w:val="24"/>
          <w:szCs w:val="24"/>
        </w:rPr>
        <w:t>У</w:t>
      </w:r>
      <w:r w:rsidRPr="00491268">
        <w:rPr>
          <w:sz w:val="24"/>
          <w:szCs w:val="24"/>
        </w:rPr>
        <w:t xml:space="preserve">сього було опитано </w:t>
      </w:r>
      <w:r w:rsidR="006049D5">
        <w:rPr>
          <w:sz w:val="24"/>
          <w:szCs w:val="24"/>
        </w:rPr>
        <w:t>77</w:t>
      </w:r>
      <w:r w:rsidR="00011AFA">
        <w:rPr>
          <w:sz w:val="24"/>
          <w:szCs w:val="24"/>
        </w:rPr>
        <w:t>0</w:t>
      </w:r>
      <w:r w:rsidRPr="00491268">
        <w:rPr>
          <w:sz w:val="24"/>
          <w:szCs w:val="24"/>
        </w:rPr>
        <w:t xml:space="preserve"> ос</w:t>
      </w:r>
      <w:r w:rsidR="00011AFA">
        <w:rPr>
          <w:sz w:val="24"/>
          <w:szCs w:val="24"/>
        </w:rPr>
        <w:t>і</w:t>
      </w:r>
      <w:r w:rsidRPr="00491268">
        <w:rPr>
          <w:sz w:val="24"/>
          <w:szCs w:val="24"/>
        </w:rPr>
        <w:t>б.</w:t>
      </w:r>
      <w:r w:rsidR="00435C73" w:rsidRPr="00491268">
        <w:rPr>
          <w:sz w:val="24"/>
          <w:szCs w:val="24"/>
        </w:rPr>
        <w:t xml:space="preserve"> </w:t>
      </w:r>
    </w:p>
    <w:p w:rsidR="00BD4003" w:rsidRDefault="00435C73" w:rsidP="00BD4003">
      <w:pPr>
        <w:spacing w:before="120" w:after="120" w:line="240" w:lineRule="auto"/>
        <w:rPr>
          <w:sz w:val="24"/>
          <w:szCs w:val="24"/>
        </w:rPr>
      </w:pPr>
      <w:r w:rsidRPr="00491268">
        <w:rPr>
          <w:sz w:val="24"/>
          <w:szCs w:val="24"/>
        </w:rPr>
        <w:t xml:space="preserve">На </w:t>
      </w:r>
      <w:r w:rsidRPr="00491268">
        <w:rPr>
          <w:i/>
          <w:sz w:val="24"/>
          <w:szCs w:val="24"/>
        </w:rPr>
        <w:t>Закарпатті</w:t>
      </w:r>
      <w:r w:rsidRPr="00491268">
        <w:rPr>
          <w:sz w:val="24"/>
          <w:szCs w:val="24"/>
        </w:rPr>
        <w:t xml:space="preserve"> було опитано </w:t>
      </w:r>
      <w:r w:rsidR="006049D5">
        <w:rPr>
          <w:sz w:val="24"/>
          <w:szCs w:val="24"/>
        </w:rPr>
        <w:t>100</w:t>
      </w:r>
      <w:r w:rsidR="00F72DDD" w:rsidRPr="00491268">
        <w:rPr>
          <w:sz w:val="24"/>
          <w:szCs w:val="24"/>
        </w:rPr>
        <w:t xml:space="preserve"> школярів (</w:t>
      </w:r>
      <w:r w:rsidR="00602044" w:rsidRPr="001E1F90">
        <w:rPr>
          <w:sz w:val="24"/>
          <w:szCs w:val="24"/>
        </w:rPr>
        <w:t>43</w:t>
      </w:r>
      <w:r w:rsidR="00F72DDD" w:rsidRPr="00491268">
        <w:rPr>
          <w:sz w:val="24"/>
          <w:szCs w:val="24"/>
        </w:rPr>
        <w:t xml:space="preserve">% угорці, </w:t>
      </w:r>
      <w:r w:rsidR="00602044" w:rsidRPr="001E1F90">
        <w:rPr>
          <w:sz w:val="24"/>
          <w:szCs w:val="24"/>
        </w:rPr>
        <w:t>43</w:t>
      </w:r>
      <w:r w:rsidR="00F72DDD" w:rsidRPr="00491268">
        <w:rPr>
          <w:sz w:val="24"/>
          <w:szCs w:val="24"/>
        </w:rPr>
        <w:t xml:space="preserve">% українці і </w:t>
      </w:r>
      <w:r w:rsidR="00602044" w:rsidRPr="001E1F90">
        <w:rPr>
          <w:sz w:val="24"/>
          <w:szCs w:val="24"/>
        </w:rPr>
        <w:t>1</w:t>
      </w:r>
      <w:r w:rsidR="00F72DDD" w:rsidRPr="00491268">
        <w:rPr>
          <w:sz w:val="24"/>
          <w:szCs w:val="24"/>
        </w:rPr>
        <w:t>2% румуни)</w:t>
      </w:r>
      <w:r w:rsidRPr="00491268">
        <w:rPr>
          <w:sz w:val="24"/>
          <w:szCs w:val="24"/>
        </w:rPr>
        <w:t xml:space="preserve">, </w:t>
      </w:r>
      <w:r w:rsidR="006049D5">
        <w:rPr>
          <w:sz w:val="24"/>
          <w:szCs w:val="24"/>
        </w:rPr>
        <w:t>70</w:t>
      </w:r>
      <w:r w:rsidR="00F72DDD" w:rsidRPr="00491268">
        <w:rPr>
          <w:sz w:val="24"/>
          <w:szCs w:val="24"/>
        </w:rPr>
        <w:t xml:space="preserve"> студент</w:t>
      </w:r>
      <w:r w:rsidR="006049D5">
        <w:rPr>
          <w:sz w:val="24"/>
          <w:szCs w:val="24"/>
        </w:rPr>
        <w:t>ів</w:t>
      </w:r>
      <w:r w:rsidR="00F72DDD" w:rsidRPr="00491268">
        <w:rPr>
          <w:sz w:val="24"/>
          <w:szCs w:val="24"/>
        </w:rPr>
        <w:t xml:space="preserve"> (</w:t>
      </w:r>
      <w:r w:rsidR="00602044" w:rsidRPr="001E1F90">
        <w:rPr>
          <w:sz w:val="24"/>
          <w:szCs w:val="24"/>
        </w:rPr>
        <w:t>70</w:t>
      </w:r>
      <w:r w:rsidR="00F72DDD" w:rsidRPr="00491268">
        <w:rPr>
          <w:sz w:val="24"/>
          <w:szCs w:val="24"/>
        </w:rPr>
        <w:t>%</w:t>
      </w:r>
      <w:r w:rsidR="00602044" w:rsidRPr="001E1F90">
        <w:rPr>
          <w:sz w:val="24"/>
          <w:szCs w:val="24"/>
        </w:rPr>
        <w:t xml:space="preserve"> </w:t>
      </w:r>
      <w:r w:rsidR="00602044">
        <w:rPr>
          <w:sz w:val="24"/>
          <w:szCs w:val="24"/>
        </w:rPr>
        <w:t>українці, 30%</w:t>
      </w:r>
      <w:r w:rsidR="00F72DDD" w:rsidRPr="00491268">
        <w:rPr>
          <w:sz w:val="24"/>
          <w:szCs w:val="24"/>
        </w:rPr>
        <w:t xml:space="preserve"> угорці)</w:t>
      </w:r>
      <w:r w:rsidRPr="00491268">
        <w:rPr>
          <w:sz w:val="24"/>
          <w:szCs w:val="24"/>
        </w:rPr>
        <w:t xml:space="preserve"> і</w:t>
      </w:r>
      <w:r w:rsidR="00F72DDD" w:rsidRPr="00491268">
        <w:rPr>
          <w:sz w:val="24"/>
          <w:szCs w:val="24"/>
        </w:rPr>
        <w:t xml:space="preserve"> </w:t>
      </w:r>
      <w:r w:rsidR="006049D5">
        <w:rPr>
          <w:sz w:val="24"/>
          <w:szCs w:val="24"/>
        </w:rPr>
        <w:t>100</w:t>
      </w:r>
      <w:r w:rsidR="00F72DDD" w:rsidRPr="00491268">
        <w:rPr>
          <w:sz w:val="24"/>
          <w:szCs w:val="24"/>
        </w:rPr>
        <w:t xml:space="preserve"> батьків школярів (5</w:t>
      </w:r>
      <w:r w:rsidR="00602044">
        <w:rPr>
          <w:sz w:val="24"/>
          <w:szCs w:val="24"/>
        </w:rPr>
        <w:t>7</w:t>
      </w:r>
      <w:r w:rsidR="00F72DDD" w:rsidRPr="00491268">
        <w:rPr>
          <w:sz w:val="24"/>
          <w:szCs w:val="24"/>
        </w:rPr>
        <w:t>% у</w:t>
      </w:r>
      <w:r w:rsidR="00602044">
        <w:rPr>
          <w:sz w:val="24"/>
          <w:szCs w:val="24"/>
        </w:rPr>
        <w:t>країнці</w:t>
      </w:r>
      <w:r w:rsidR="00F72DDD" w:rsidRPr="00491268">
        <w:rPr>
          <w:sz w:val="24"/>
          <w:szCs w:val="24"/>
        </w:rPr>
        <w:t>, 4</w:t>
      </w:r>
      <w:r w:rsidR="00602044">
        <w:rPr>
          <w:sz w:val="24"/>
          <w:szCs w:val="24"/>
        </w:rPr>
        <w:t>0</w:t>
      </w:r>
      <w:r w:rsidR="00F72DDD" w:rsidRPr="00491268">
        <w:rPr>
          <w:sz w:val="24"/>
          <w:szCs w:val="24"/>
        </w:rPr>
        <w:t>% у</w:t>
      </w:r>
      <w:r w:rsidR="00602044">
        <w:rPr>
          <w:sz w:val="24"/>
          <w:szCs w:val="24"/>
        </w:rPr>
        <w:t>горці</w:t>
      </w:r>
      <w:r w:rsidR="00F72DDD" w:rsidRPr="00491268">
        <w:rPr>
          <w:sz w:val="24"/>
          <w:szCs w:val="24"/>
        </w:rPr>
        <w:t xml:space="preserve">, 2% румуни, </w:t>
      </w:r>
      <w:r w:rsidR="00602044">
        <w:rPr>
          <w:sz w:val="24"/>
          <w:szCs w:val="24"/>
        </w:rPr>
        <w:t>1</w:t>
      </w:r>
      <w:r w:rsidR="00F72DDD" w:rsidRPr="00491268">
        <w:rPr>
          <w:sz w:val="24"/>
          <w:szCs w:val="24"/>
        </w:rPr>
        <w:t>% росіяни).</w:t>
      </w:r>
      <w:r w:rsidRPr="00491268">
        <w:rPr>
          <w:sz w:val="24"/>
          <w:szCs w:val="24"/>
        </w:rPr>
        <w:t xml:space="preserve"> </w:t>
      </w:r>
      <w:r w:rsidR="0063556F" w:rsidRPr="00491268">
        <w:rPr>
          <w:sz w:val="24"/>
          <w:szCs w:val="24"/>
        </w:rPr>
        <w:t xml:space="preserve">В </w:t>
      </w:r>
      <w:r w:rsidR="0063556F" w:rsidRPr="00491268">
        <w:rPr>
          <w:i/>
          <w:sz w:val="24"/>
          <w:szCs w:val="24"/>
        </w:rPr>
        <w:t>Одеській області</w:t>
      </w:r>
      <w:r w:rsidR="0063556F" w:rsidRPr="00491268">
        <w:rPr>
          <w:sz w:val="24"/>
          <w:szCs w:val="24"/>
        </w:rPr>
        <w:t xml:space="preserve"> було опитано 100 учнів шкіл та гімназій</w:t>
      </w:r>
      <w:r w:rsidRPr="00491268">
        <w:rPr>
          <w:sz w:val="24"/>
          <w:szCs w:val="24"/>
        </w:rPr>
        <w:t xml:space="preserve"> (35% українці, 31% болгари, 24% росіяни)</w:t>
      </w:r>
      <w:r w:rsidR="0063556F" w:rsidRPr="00491268">
        <w:rPr>
          <w:sz w:val="24"/>
          <w:szCs w:val="24"/>
        </w:rPr>
        <w:t>, 5</w:t>
      </w:r>
      <w:r w:rsidR="00011AFA">
        <w:rPr>
          <w:sz w:val="24"/>
          <w:szCs w:val="24"/>
        </w:rPr>
        <w:t>0</w:t>
      </w:r>
      <w:r w:rsidR="0063556F" w:rsidRPr="00491268">
        <w:rPr>
          <w:sz w:val="24"/>
          <w:szCs w:val="24"/>
        </w:rPr>
        <w:t xml:space="preserve"> студент</w:t>
      </w:r>
      <w:r w:rsidR="00011AFA">
        <w:rPr>
          <w:sz w:val="24"/>
          <w:szCs w:val="24"/>
        </w:rPr>
        <w:t>ів</w:t>
      </w:r>
      <w:r w:rsidR="002C0F49">
        <w:rPr>
          <w:sz w:val="24"/>
          <w:szCs w:val="24"/>
        </w:rPr>
        <w:t xml:space="preserve"> (</w:t>
      </w:r>
      <w:r w:rsidR="00011AFA">
        <w:rPr>
          <w:sz w:val="24"/>
          <w:szCs w:val="24"/>
        </w:rPr>
        <w:t>62</w:t>
      </w:r>
      <w:r w:rsidR="002C0F49">
        <w:rPr>
          <w:sz w:val="24"/>
          <w:szCs w:val="24"/>
        </w:rPr>
        <w:t xml:space="preserve">% українці, </w:t>
      </w:r>
      <w:r w:rsidR="00011AFA">
        <w:rPr>
          <w:sz w:val="24"/>
          <w:szCs w:val="24"/>
        </w:rPr>
        <w:t>24</w:t>
      </w:r>
      <w:r w:rsidR="002C0F49">
        <w:rPr>
          <w:sz w:val="24"/>
          <w:szCs w:val="24"/>
        </w:rPr>
        <w:t xml:space="preserve">% болгари, </w:t>
      </w:r>
      <w:r w:rsidR="00011AFA">
        <w:rPr>
          <w:sz w:val="24"/>
          <w:szCs w:val="24"/>
        </w:rPr>
        <w:t>4</w:t>
      </w:r>
      <w:r w:rsidR="002C0F49">
        <w:rPr>
          <w:sz w:val="24"/>
          <w:szCs w:val="24"/>
        </w:rPr>
        <w:t>% росіяни</w:t>
      </w:r>
      <w:r w:rsidR="00011AFA">
        <w:rPr>
          <w:sz w:val="24"/>
          <w:szCs w:val="24"/>
        </w:rPr>
        <w:t>, 2% молдовани</w:t>
      </w:r>
      <w:r w:rsidR="002C0F49">
        <w:rPr>
          <w:sz w:val="24"/>
          <w:szCs w:val="24"/>
        </w:rPr>
        <w:t>)</w:t>
      </w:r>
      <w:r w:rsidR="0063556F" w:rsidRPr="00491268">
        <w:rPr>
          <w:sz w:val="24"/>
          <w:szCs w:val="24"/>
        </w:rPr>
        <w:t xml:space="preserve"> та 100 батьків учнів</w:t>
      </w:r>
      <w:r w:rsidR="002C0F49">
        <w:rPr>
          <w:sz w:val="24"/>
          <w:szCs w:val="24"/>
        </w:rPr>
        <w:t xml:space="preserve"> (35% болгари, 34% українці, 19% росіяни, 8% молдовани, 3% румуни)</w:t>
      </w:r>
      <w:r w:rsidR="0063556F" w:rsidRPr="00491268">
        <w:rPr>
          <w:sz w:val="24"/>
          <w:szCs w:val="24"/>
        </w:rPr>
        <w:t xml:space="preserve">. </w:t>
      </w:r>
      <w:r w:rsidR="00AF736E">
        <w:rPr>
          <w:sz w:val="24"/>
          <w:szCs w:val="24"/>
        </w:rPr>
        <w:t>У</w:t>
      </w:r>
      <w:r w:rsidR="00BD4003" w:rsidRPr="00491268">
        <w:rPr>
          <w:sz w:val="24"/>
          <w:szCs w:val="24"/>
        </w:rPr>
        <w:t xml:space="preserve"> </w:t>
      </w:r>
      <w:r w:rsidR="00BD4003" w:rsidRPr="00491268">
        <w:rPr>
          <w:i/>
          <w:sz w:val="24"/>
          <w:szCs w:val="24"/>
        </w:rPr>
        <w:t>Чернівецькій області</w:t>
      </w:r>
      <w:r w:rsidR="00BD4003" w:rsidRPr="00491268">
        <w:rPr>
          <w:sz w:val="24"/>
          <w:szCs w:val="24"/>
        </w:rPr>
        <w:t xml:space="preserve"> було опитано </w:t>
      </w:r>
      <w:r w:rsidRPr="00491268">
        <w:rPr>
          <w:sz w:val="24"/>
          <w:szCs w:val="24"/>
        </w:rPr>
        <w:t>100</w:t>
      </w:r>
      <w:r w:rsidR="00BD4003" w:rsidRPr="00491268">
        <w:rPr>
          <w:sz w:val="24"/>
          <w:szCs w:val="24"/>
        </w:rPr>
        <w:t xml:space="preserve"> учні</w:t>
      </w:r>
      <w:r w:rsidRPr="00491268">
        <w:rPr>
          <w:sz w:val="24"/>
          <w:szCs w:val="24"/>
        </w:rPr>
        <w:t>в</w:t>
      </w:r>
      <w:r w:rsidR="00BD4003" w:rsidRPr="00491268">
        <w:rPr>
          <w:sz w:val="24"/>
          <w:szCs w:val="24"/>
        </w:rPr>
        <w:t xml:space="preserve"> випускних класів середніх шкіл</w:t>
      </w:r>
      <w:r w:rsidR="002559D6">
        <w:rPr>
          <w:sz w:val="24"/>
          <w:szCs w:val="24"/>
        </w:rPr>
        <w:t xml:space="preserve"> (68% українці, 19% румуни, 3% молдовани, 2% росіяни)</w:t>
      </w:r>
      <w:r w:rsidRPr="00491268">
        <w:rPr>
          <w:sz w:val="24"/>
          <w:szCs w:val="24"/>
        </w:rPr>
        <w:t>,</w:t>
      </w:r>
      <w:r w:rsidR="00BD4003" w:rsidRPr="00491268">
        <w:rPr>
          <w:sz w:val="24"/>
          <w:szCs w:val="24"/>
        </w:rPr>
        <w:t xml:space="preserve"> 100 батьк</w:t>
      </w:r>
      <w:r w:rsidRPr="00491268">
        <w:rPr>
          <w:sz w:val="24"/>
          <w:szCs w:val="24"/>
        </w:rPr>
        <w:t>ів</w:t>
      </w:r>
      <w:r w:rsidR="008E42D9">
        <w:rPr>
          <w:sz w:val="24"/>
          <w:szCs w:val="24"/>
        </w:rPr>
        <w:t xml:space="preserve"> (62% українці, 31% румуни, 5% молдовани)</w:t>
      </w:r>
      <w:r w:rsidR="00BD4003" w:rsidRPr="00491268">
        <w:rPr>
          <w:sz w:val="24"/>
          <w:szCs w:val="24"/>
        </w:rPr>
        <w:t xml:space="preserve"> та</w:t>
      </w:r>
      <w:r w:rsidRPr="00491268">
        <w:rPr>
          <w:sz w:val="24"/>
          <w:szCs w:val="24"/>
        </w:rPr>
        <w:t xml:space="preserve"> 50</w:t>
      </w:r>
      <w:r w:rsidR="00BD4003" w:rsidRPr="00491268">
        <w:rPr>
          <w:sz w:val="24"/>
          <w:szCs w:val="24"/>
        </w:rPr>
        <w:t xml:space="preserve"> студент</w:t>
      </w:r>
      <w:r w:rsidRPr="00491268">
        <w:rPr>
          <w:sz w:val="24"/>
          <w:szCs w:val="24"/>
        </w:rPr>
        <w:t>ів</w:t>
      </w:r>
      <w:r w:rsidR="00011AFA" w:rsidRPr="001E1F90">
        <w:rPr>
          <w:sz w:val="24"/>
          <w:szCs w:val="24"/>
        </w:rPr>
        <w:t xml:space="preserve"> (70% </w:t>
      </w:r>
      <w:r w:rsidR="00011AFA">
        <w:rPr>
          <w:sz w:val="24"/>
          <w:szCs w:val="24"/>
        </w:rPr>
        <w:t>українці, 30% румуни)</w:t>
      </w:r>
      <w:r w:rsidR="00BD4003" w:rsidRPr="00491268">
        <w:rPr>
          <w:sz w:val="24"/>
          <w:szCs w:val="24"/>
        </w:rPr>
        <w:t xml:space="preserve">. </w:t>
      </w:r>
    </w:p>
    <w:p w:rsidR="00583D23" w:rsidRDefault="00583D23" w:rsidP="00BD4003">
      <w:pPr>
        <w:spacing w:before="120" w:after="120" w:line="240" w:lineRule="auto"/>
        <w:rPr>
          <w:sz w:val="24"/>
          <w:szCs w:val="24"/>
        </w:rPr>
      </w:pPr>
      <w:r>
        <w:rPr>
          <w:sz w:val="24"/>
          <w:szCs w:val="24"/>
        </w:rPr>
        <w:t>В Закарпатській області були опитані учні 17 шкіл з українською, 15 шкіл з угорською та 2 шкіл з румунською мовою викладання.</w:t>
      </w:r>
    </w:p>
    <w:p w:rsidR="007433FF" w:rsidRDefault="007433FF" w:rsidP="00BD4003">
      <w:pPr>
        <w:spacing w:before="120" w:after="120" w:line="240" w:lineRule="auto"/>
        <w:rPr>
          <w:sz w:val="24"/>
          <w:szCs w:val="24"/>
        </w:rPr>
      </w:pPr>
      <w:r>
        <w:rPr>
          <w:sz w:val="24"/>
          <w:szCs w:val="24"/>
        </w:rPr>
        <w:t>В Одеській області були опитані учні 1 школи з російською (м. Одеса), 1 школи з українсько-російською (м. Одеса), 1 школи з українською (м. Одеса), 2 шкіл з українсько-болгарською (Болградський район) та 2 шкіл з українсько-молдовською (Ізмаїльський район) мовою викладання.</w:t>
      </w:r>
    </w:p>
    <w:p w:rsidR="00545E64" w:rsidRPr="00491268" w:rsidRDefault="00545E64" w:rsidP="00BD4003">
      <w:pPr>
        <w:spacing w:before="120" w:after="120" w:line="240" w:lineRule="auto"/>
        <w:rPr>
          <w:sz w:val="24"/>
          <w:szCs w:val="24"/>
        </w:rPr>
      </w:pPr>
      <w:r>
        <w:rPr>
          <w:sz w:val="24"/>
          <w:szCs w:val="24"/>
        </w:rPr>
        <w:t>В Чернівецькій області були опитані учні 2 шкіл з румунською мовою викладання (Герцаївський та Новоселицький райони) та 2 шкіл з українською мовою викладання (м. Чернівці).</w:t>
      </w:r>
    </w:p>
    <w:p w:rsidR="00BD4003" w:rsidRPr="00491268" w:rsidRDefault="00515A42" w:rsidP="00BD4003">
      <w:pPr>
        <w:spacing w:before="120" w:after="120" w:line="240" w:lineRule="auto"/>
        <w:rPr>
          <w:sz w:val="24"/>
          <w:szCs w:val="24"/>
        </w:rPr>
      </w:pPr>
      <w:r w:rsidRPr="00491268">
        <w:rPr>
          <w:sz w:val="24"/>
          <w:szCs w:val="24"/>
        </w:rPr>
        <w:t>Глибинні інтерв’ю проводилис</w:t>
      </w:r>
      <w:r w:rsidR="00AF736E">
        <w:rPr>
          <w:sz w:val="24"/>
          <w:szCs w:val="24"/>
        </w:rPr>
        <w:t>я</w:t>
      </w:r>
      <w:r w:rsidRPr="00491268">
        <w:rPr>
          <w:sz w:val="24"/>
          <w:szCs w:val="24"/>
        </w:rPr>
        <w:t xml:space="preserve"> з представниками органів місцевої влади та самоврядування, керівництвом шкіл та інших закладів освіти (професійно-технічних навчальних закладів, ВНЗ 1-4 рівнів), вчителями шкіл (української мови та інших дисциплін), батьками учнів (шкіл національних меншин та шкіл з українською мовою навчання), учнями старших класів загальноосвітніх шкіл (з мовою навчання меншин та з українською мовою навчання), студентами, представниками громадських організацій національних меншин, роботодавцями та представниками місцевих політичних партій. </w:t>
      </w:r>
      <w:r w:rsidR="00AF736E">
        <w:rPr>
          <w:sz w:val="24"/>
          <w:szCs w:val="24"/>
        </w:rPr>
        <w:t>У</w:t>
      </w:r>
      <w:r w:rsidRPr="00491268">
        <w:rPr>
          <w:sz w:val="24"/>
          <w:szCs w:val="24"/>
        </w:rPr>
        <w:t>сього було опитано 190 осіб</w:t>
      </w:r>
      <w:r w:rsidR="0029433D" w:rsidRPr="00491268">
        <w:rPr>
          <w:sz w:val="24"/>
          <w:szCs w:val="24"/>
        </w:rPr>
        <w:t xml:space="preserve"> (40 </w:t>
      </w:r>
      <w:r w:rsidR="00AF736E">
        <w:rPr>
          <w:sz w:val="24"/>
          <w:szCs w:val="24"/>
        </w:rPr>
        <w:t>у</w:t>
      </w:r>
      <w:r w:rsidR="00BD4003" w:rsidRPr="00491268">
        <w:rPr>
          <w:sz w:val="24"/>
          <w:szCs w:val="24"/>
        </w:rPr>
        <w:t xml:space="preserve"> Закарпатській</w:t>
      </w:r>
      <w:r w:rsidR="0029433D" w:rsidRPr="00491268">
        <w:rPr>
          <w:sz w:val="24"/>
          <w:szCs w:val="24"/>
        </w:rPr>
        <w:t xml:space="preserve">, 70 </w:t>
      </w:r>
      <w:r w:rsidR="00AF736E">
        <w:rPr>
          <w:sz w:val="24"/>
          <w:szCs w:val="24"/>
        </w:rPr>
        <w:t>у</w:t>
      </w:r>
      <w:r w:rsidR="00BD4003" w:rsidRPr="00491268">
        <w:rPr>
          <w:sz w:val="24"/>
          <w:szCs w:val="24"/>
        </w:rPr>
        <w:t xml:space="preserve"> Чернівецькій </w:t>
      </w:r>
      <w:r w:rsidR="0029433D" w:rsidRPr="00491268">
        <w:rPr>
          <w:sz w:val="24"/>
          <w:szCs w:val="24"/>
        </w:rPr>
        <w:t>і 80 в</w:t>
      </w:r>
      <w:r w:rsidRPr="00491268">
        <w:rPr>
          <w:sz w:val="24"/>
          <w:szCs w:val="24"/>
        </w:rPr>
        <w:t xml:space="preserve"> </w:t>
      </w:r>
      <w:r w:rsidR="00BD4003" w:rsidRPr="00491268">
        <w:rPr>
          <w:sz w:val="24"/>
          <w:szCs w:val="24"/>
        </w:rPr>
        <w:t>Одеськ</w:t>
      </w:r>
      <w:r w:rsidRPr="00491268">
        <w:rPr>
          <w:sz w:val="24"/>
          <w:szCs w:val="24"/>
        </w:rPr>
        <w:t>ій</w:t>
      </w:r>
      <w:r w:rsidR="00BD4003" w:rsidRPr="00491268">
        <w:rPr>
          <w:sz w:val="24"/>
          <w:szCs w:val="24"/>
        </w:rPr>
        <w:t xml:space="preserve"> області</w:t>
      </w:r>
      <w:r w:rsidR="0029433D" w:rsidRPr="00491268">
        <w:rPr>
          <w:i/>
          <w:sz w:val="24"/>
          <w:szCs w:val="24"/>
        </w:rPr>
        <w:t>)</w:t>
      </w:r>
      <w:r w:rsidR="00BD4003" w:rsidRPr="00491268">
        <w:rPr>
          <w:sz w:val="24"/>
          <w:szCs w:val="24"/>
        </w:rPr>
        <w:t xml:space="preserve">. </w:t>
      </w:r>
    </w:p>
    <w:p w:rsidR="00515A42" w:rsidRPr="00491268" w:rsidRDefault="0059284D" w:rsidP="00515A42">
      <w:pPr>
        <w:pStyle w:val="Heading2"/>
      </w:pPr>
      <w:bookmarkStart w:id="11" w:name="_Toc1570149"/>
      <w:r>
        <w:t xml:space="preserve">3.1 </w:t>
      </w:r>
      <w:r w:rsidR="0029433D" w:rsidRPr="00491268">
        <w:t>В</w:t>
      </w:r>
      <w:r w:rsidR="00515A42" w:rsidRPr="00491268">
        <w:t>икладання української мови</w:t>
      </w:r>
      <w:r w:rsidR="0029433D" w:rsidRPr="00491268">
        <w:t xml:space="preserve"> в школі</w:t>
      </w:r>
      <w:bookmarkEnd w:id="11"/>
    </w:p>
    <w:p w:rsidR="00011AFA" w:rsidRDefault="00011AFA" w:rsidP="00011AFA">
      <w:pPr>
        <w:pStyle w:val="Heading3"/>
      </w:pPr>
      <w:bookmarkStart w:id="12" w:name="_Toc1570150"/>
      <w:r>
        <w:t>3.1.1 Якість викладання української мови</w:t>
      </w:r>
      <w:bookmarkEnd w:id="12"/>
    </w:p>
    <w:p w:rsidR="00515A42" w:rsidRPr="00491268" w:rsidRDefault="00515A42" w:rsidP="00515A42">
      <w:pPr>
        <w:spacing w:before="120" w:after="120" w:line="240" w:lineRule="auto"/>
        <w:rPr>
          <w:sz w:val="24"/>
          <w:szCs w:val="24"/>
        </w:rPr>
      </w:pPr>
      <w:r w:rsidRPr="00491268">
        <w:rPr>
          <w:sz w:val="24"/>
          <w:szCs w:val="24"/>
        </w:rPr>
        <w:t>Результати дослідження показали відмінність оцінок рівня викладання української мови в школі</w:t>
      </w:r>
      <w:r w:rsidR="00EC08AA" w:rsidRPr="00491268">
        <w:rPr>
          <w:sz w:val="24"/>
          <w:szCs w:val="24"/>
        </w:rPr>
        <w:t xml:space="preserve"> при анкетуванні та при особистій бесіді. Так,</w:t>
      </w:r>
      <w:r w:rsidR="00011AFA">
        <w:rPr>
          <w:sz w:val="24"/>
          <w:szCs w:val="24"/>
        </w:rPr>
        <w:t xml:space="preserve"> згідно з анкетами</w:t>
      </w:r>
      <w:r w:rsidR="00EC08AA" w:rsidRPr="00491268">
        <w:rPr>
          <w:sz w:val="24"/>
          <w:szCs w:val="24"/>
        </w:rPr>
        <w:t xml:space="preserve"> б</w:t>
      </w:r>
      <w:r w:rsidRPr="00491268">
        <w:rPr>
          <w:sz w:val="24"/>
          <w:szCs w:val="24"/>
        </w:rPr>
        <w:t xml:space="preserve">ільшість учнів, батьків і студентів </w:t>
      </w:r>
      <w:r w:rsidRPr="002B3DAF">
        <w:rPr>
          <w:b/>
          <w:sz w:val="24"/>
          <w:szCs w:val="24"/>
        </w:rPr>
        <w:t>Чернівецької області</w:t>
      </w:r>
      <w:r w:rsidRPr="00491268">
        <w:rPr>
          <w:sz w:val="24"/>
          <w:szCs w:val="24"/>
        </w:rPr>
        <w:t xml:space="preserve"> задоволені якістю викладання української мови в школі: 82% учнів</w:t>
      </w:r>
      <w:r w:rsidR="00F62D3B">
        <w:rPr>
          <w:sz w:val="24"/>
          <w:szCs w:val="24"/>
        </w:rPr>
        <w:t xml:space="preserve"> і</w:t>
      </w:r>
      <w:r w:rsidRPr="00491268">
        <w:rPr>
          <w:sz w:val="24"/>
          <w:szCs w:val="24"/>
        </w:rPr>
        <w:t xml:space="preserve"> 90% батьків</w:t>
      </w:r>
      <w:r w:rsidR="00F62D3B">
        <w:rPr>
          <w:sz w:val="24"/>
          <w:szCs w:val="24"/>
        </w:rPr>
        <w:t>;</w:t>
      </w:r>
      <w:r w:rsidRPr="00491268">
        <w:rPr>
          <w:sz w:val="24"/>
          <w:szCs w:val="24"/>
        </w:rPr>
        <w:t xml:space="preserve"> 90% студентів</w:t>
      </w:r>
      <w:r w:rsidR="00F62D3B">
        <w:rPr>
          <w:sz w:val="24"/>
          <w:szCs w:val="24"/>
        </w:rPr>
        <w:t xml:space="preserve"> задоволені своїм рівнем володіння українською мовою</w:t>
      </w:r>
      <w:r w:rsidRPr="00491268">
        <w:rPr>
          <w:sz w:val="24"/>
          <w:szCs w:val="24"/>
        </w:rPr>
        <w:t>.</w:t>
      </w:r>
      <w:r w:rsidR="00EC08AA" w:rsidRPr="00491268">
        <w:rPr>
          <w:sz w:val="24"/>
          <w:szCs w:val="24"/>
        </w:rPr>
        <w:t xml:space="preserve"> Проте під час глибинних інтерв’ю звучали й інші думки:</w:t>
      </w:r>
    </w:p>
    <w:p w:rsidR="00EC08AA" w:rsidRPr="00B55DBC" w:rsidRDefault="00EC08AA" w:rsidP="00B55DBC">
      <w:pPr>
        <w:spacing w:before="120" w:after="120" w:line="240" w:lineRule="auto"/>
        <w:ind w:left="1890"/>
        <w:rPr>
          <w:i/>
          <w:szCs w:val="24"/>
        </w:rPr>
      </w:pPr>
      <w:r w:rsidRPr="00B55DBC">
        <w:rPr>
          <w:i/>
          <w:szCs w:val="24"/>
        </w:rPr>
        <w:t>«Про достатній рівень не може бути мов</w:t>
      </w:r>
      <w:r w:rsidR="00AF736E">
        <w:rPr>
          <w:i/>
          <w:szCs w:val="24"/>
        </w:rPr>
        <w:t>и</w:t>
      </w:r>
      <w:r w:rsidRPr="00B55DBC">
        <w:rPr>
          <w:i/>
          <w:szCs w:val="24"/>
        </w:rPr>
        <w:t>, коли нею взагалі не володіють» (директор школи з українською мовою викладання, Чернівецька область)</w:t>
      </w:r>
    </w:p>
    <w:p w:rsidR="00EC08AA" w:rsidRPr="00B55DBC" w:rsidRDefault="00EC08AA" w:rsidP="00B55DBC">
      <w:pPr>
        <w:spacing w:before="120" w:after="120" w:line="240" w:lineRule="auto"/>
        <w:ind w:left="1890"/>
        <w:rPr>
          <w:i/>
          <w:szCs w:val="24"/>
        </w:rPr>
      </w:pPr>
      <w:r w:rsidRPr="00B55DBC">
        <w:rPr>
          <w:i/>
          <w:szCs w:val="24"/>
        </w:rPr>
        <w:t>«Якість викладання не на належному</w:t>
      </w:r>
      <w:r w:rsidR="00011AFA" w:rsidRPr="00B55DBC">
        <w:rPr>
          <w:i/>
          <w:szCs w:val="24"/>
        </w:rPr>
        <w:t xml:space="preserve"> </w:t>
      </w:r>
      <w:r w:rsidR="00011AFA" w:rsidRPr="001E1F90">
        <w:rPr>
          <w:i/>
          <w:szCs w:val="24"/>
          <w:lang w:val="ru-RU"/>
        </w:rPr>
        <w:t>[</w:t>
      </w:r>
      <w:r w:rsidR="00011AFA" w:rsidRPr="00B55DBC">
        <w:rPr>
          <w:i/>
          <w:szCs w:val="24"/>
        </w:rPr>
        <w:t>рівні – ред.</w:t>
      </w:r>
      <w:r w:rsidR="00011AFA" w:rsidRPr="001E1F90">
        <w:rPr>
          <w:i/>
          <w:szCs w:val="24"/>
          <w:lang w:val="ru-RU"/>
        </w:rPr>
        <w:t>]</w:t>
      </w:r>
      <w:r w:rsidRPr="00B55DBC">
        <w:rPr>
          <w:i/>
          <w:szCs w:val="24"/>
        </w:rPr>
        <w:t>, тому що мотивації немає» (директор школи з румунською мовою викладання, Чернівецька область)</w:t>
      </w:r>
    </w:p>
    <w:p w:rsidR="0022221C" w:rsidRPr="00491268" w:rsidRDefault="0022221C" w:rsidP="00B55DBC">
      <w:pPr>
        <w:spacing w:before="120" w:after="120" w:line="240" w:lineRule="auto"/>
        <w:ind w:left="1890"/>
        <w:rPr>
          <w:i/>
          <w:sz w:val="24"/>
          <w:szCs w:val="24"/>
        </w:rPr>
      </w:pPr>
      <w:r w:rsidRPr="00B55DBC">
        <w:rPr>
          <w:i/>
          <w:szCs w:val="24"/>
        </w:rPr>
        <w:t xml:space="preserve">«Вони йдуть у вищі навчальні заклади і мало що там розуміють. З того, що їм там викладають, тим більше, якщо це наукові терміни якісь </w:t>
      </w:r>
      <w:r w:rsidR="00AF736E">
        <w:rPr>
          <w:i/>
          <w:szCs w:val="24"/>
        </w:rPr>
        <w:t>у</w:t>
      </w:r>
      <w:r w:rsidRPr="00B55DBC">
        <w:rPr>
          <w:i/>
          <w:szCs w:val="24"/>
        </w:rPr>
        <w:t xml:space="preserve"> предметах, то їм взагалі дуже важко дається. Якщо таку розмовну мову вони ще десь чують кругом себе, то те, як викладають </w:t>
      </w:r>
      <w:r w:rsidR="00AF736E">
        <w:rPr>
          <w:i/>
          <w:szCs w:val="24"/>
        </w:rPr>
        <w:t>у</w:t>
      </w:r>
      <w:r w:rsidRPr="00B55DBC">
        <w:rPr>
          <w:i/>
          <w:szCs w:val="24"/>
        </w:rPr>
        <w:t xml:space="preserve"> навчальних закладах, на мою думку, їм це дуже важко» (чиновники-освітяни з румунською етнічністю, Чернівецька область)</w:t>
      </w:r>
    </w:p>
    <w:p w:rsidR="00515A42" w:rsidRPr="00491268" w:rsidRDefault="00EC08AA" w:rsidP="00515A42">
      <w:pPr>
        <w:spacing w:before="120" w:after="120" w:line="240" w:lineRule="auto"/>
        <w:rPr>
          <w:sz w:val="24"/>
          <w:szCs w:val="24"/>
        </w:rPr>
      </w:pPr>
      <w:r w:rsidRPr="00491268">
        <w:rPr>
          <w:sz w:val="24"/>
          <w:szCs w:val="24"/>
        </w:rPr>
        <w:t>Б</w:t>
      </w:r>
      <w:r w:rsidR="00515A42" w:rsidRPr="00491268">
        <w:rPr>
          <w:sz w:val="24"/>
          <w:szCs w:val="24"/>
        </w:rPr>
        <w:t xml:space="preserve">атьки учнів старших класів шкіл Чернівецької області як з українською, так і румунською мовами </w:t>
      </w:r>
      <w:r w:rsidR="0029433D" w:rsidRPr="00491268">
        <w:rPr>
          <w:sz w:val="24"/>
          <w:szCs w:val="24"/>
        </w:rPr>
        <w:t>викладання</w:t>
      </w:r>
      <w:r w:rsidR="00515A42" w:rsidRPr="00491268">
        <w:rPr>
          <w:sz w:val="24"/>
          <w:szCs w:val="24"/>
        </w:rPr>
        <w:t xml:space="preserve"> вважають, що </w:t>
      </w:r>
      <w:r w:rsidRPr="00491268">
        <w:rPr>
          <w:sz w:val="24"/>
          <w:szCs w:val="24"/>
        </w:rPr>
        <w:t xml:space="preserve">для спілкування рівень викладання </w:t>
      </w:r>
      <w:r w:rsidR="00515A42" w:rsidRPr="00491268">
        <w:rPr>
          <w:sz w:val="24"/>
          <w:szCs w:val="24"/>
        </w:rPr>
        <w:t>українськ</w:t>
      </w:r>
      <w:r w:rsidRPr="00491268">
        <w:rPr>
          <w:sz w:val="24"/>
          <w:szCs w:val="24"/>
        </w:rPr>
        <w:t>ої</w:t>
      </w:r>
      <w:r w:rsidR="00515A42" w:rsidRPr="00491268">
        <w:rPr>
          <w:sz w:val="24"/>
          <w:szCs w:val="24"/>
        </w:rPr>
        <w:t xml:space="preserve"> мов</w:t>
      </w:r>
      <w:r w:rsidRPr="00491268">
        <w:rPr>
          <w:sz w:val="24"/>
          <w:szCs w:val="24"/>
        </w:rPr>
        <w:t>и в школі достатній</w:t>
      </w:r>
      <w:r w:rsidR="00515A42" w:rsidRPr="00491268">
        <w:rPr>
          <w:sz w:val="24"/>
          <w:szCs w:val="24"/>
        </w:rPr>
        <w:t>:</w:t>
      </w:r>
    </w:p>
    <w:p w:rsidR="00515A42" w:rsidRPr="00491268" w:rsidRDefault="00515A42" w:rsidP="00B55DBC">
      <w:pPr>
        <w:spacing w:before="120" w:after="120" w:line="240" w:lineRule="auto"/>
        <w:ind w:left="1890"/>
        <w:rPr>
          <w:i/>
          <w:sz w:val="24"/>
          <w:szCs w:val="24"/>
        </w:rPr>
      </w:pPr>
      <w:r w:rsidRPr="00B55DBC">
        <w:rPr>
          <w:i/>
          <w:szCs w:val="24"/>
        </w:rPr>
        <w:t>«Нормально викладається, достатньо, щоб діти могли вільно спілкуватися» (батьки учнів школи з українською мовою викладання</w:t>
      </w:r>
      <w:r w:rsidR="00EC08AA" w:rsidRPr="00B55DBC">
        <w:rPr>
          <w:i/>
          <w:szCs w:val="24"/>
        </w:rPr>
        <w:t>, Чернівецька область</w:t>
      </w:r>
      <w:r w:rsidRPr="00491268">
        <w:rPr>
          <w:i/>
          <w:sz w:val="24"/>
          <w:szCs w:val="24"/>
        </w:rPr>
        <w:t>)</w:t>
      </w:r>
    </w:p>
    <w:p w:rsidR="00264538" w:rsidRDefault="00264538" w:rsidP="00344183">
      <w:pPr>
        <w:spacing w:before="120" w:after="120" w:line="240" w:lineRule="auto"/>
        <w:rPr>
          <w:sz w:val="24"/>
          <w:szCs w:val="24"/>
        </w:rPr>
      </w:pPr>
      <w:r>
        <w:rPr>
          <w:sz w:val="24"/>
          <w:szCs w:val="24"/>
        </w:rPr>
        <w:t xml:space="preserve">Проте результати ЗНО з української мови та літератури показують, що в Чернівецькій області частка учнів, які не склали іспит, </w:t>
      </w:r>
      <w:r w:rsidR="00AF736E">
        <w:rPr>
          <w:sz w:val="24"/>
          <w:szCs w:val="24"/>
        </w:rPr>
        <w:t>у</w:t>
      </w:r>
      <w:r>
        <w:rPr>
          <w:sz w:val="24"/>
          <w:szCs w:val="24"/>
        </w:rPr>
        <w:t xml:space="preserve">двічі більша, ніж </w:t>
      </w:r>
      <w:r w:rsidR="00AF736E">
        <w:rPr>
          <w:sz w:val="24"/>
          <w:szCs w:val="24"/>
        </w:rPr>
        <w:t>у</w:t>
      </w:r>
      <w:r>
        <w:rPr>
          <w:sz w:val="24"/>
          <w:szCs w:val="24"/>
        </w:rPr>
        <w:t xml:space="preserve"> середньому по Україні (25% проти 11%). А в районі з компактним проживанням румун</w:t>
      </w:r>
      <w:r w:rsidR="00AF736E">
        <w:rPr>
          <w:sz w:val="24"/>
          <w:szCs w:val="24"/>
        </w:rPr>
        <w:t>ів</w:t>
      </w:r>
      <w:r>
        <w:rPr>
          <w:sz w:val="24"/>
          <w:szCs w:val="24"/>
        </w:rPr>
        <w:t xml:space="preserve"> (Герцаївському районі) більше половини учнів (52%) не здали ЗНО з української мови та літератури. </w:t>
      </w:r>
    </w:p>
    <w:p w:rsidR="00264538" w:rsidRDefault="00264538" w:rsidP="00344183">
      <w:pPr>
        <w:spacing w:before="120" w:after="120" w:line="240" w:lineRule="auto"/>
        <w:rPr>
          <w:sz w:val="24"/>
          <w:szCs w:val="24"/>
        </w:rPr>
      </w:pPr>
      <w:r>
        <w:rPr>
          <w:sz w:val="24"/>
          <w:szCs w:val="24"/>
        </w:rPr>
        <w:t>Тому можна зробити висновок, що українська мова викладається в школ</w:t>
      </w:r>
      <w:r w:rsidR="004979E1">
        <w:rPr>
          <w:sz w:val="24"/>
          <w:szCs w:val="24"/>
        </w:rPr>
        <w:t>ах Чернівецької області з румунською мовою викладання</w:t>
      </w:r>
      <w:r>
        <w:rPr>
          <w:sz w:val="24"/>
          <w:szCs w:val="24"/>
        </w:rPr>
        <w:t xml:space="preserve"> на рівні, достатньому для побутового спілкування, але недостатньому для здачі ЗНО та навчання у ВНЗ України.</w:t>
      </w:r>
    </w:p>
    <w:p w:rsidR="00344183" w:rsidRPr="00491268" w:rsidRDefault="00F62D3B" w:rsidP="00344183">
      <w:pPr>
        <w:spacing w:before="120" w:after="120" w:line="240" w:lineRule="auto"/>
        <w:rPr>
          <w:sz w:val="24"/>
          <w:szCs w:val="24"/>
        </w:rPr>
      </w:pPr>
      <w:r>
        <w:rPr>
          <w:sz w:val="24"/>
          <w:szCs w:val="24"/>
        </w:rPr>
        <w:t xml:space="preserve">В </w:t>
      </w:r>
      <w:r w:rsidRPr="002B3DAF">
        <w:rPr>
          <w:b/>
          <w:sz w:val="24"/>
          <w:szCs w:val="24"/>
        </w:rPr>
        <w:t>Одеській області</w:t>
      </w:r>
      <w:r>
        <w:rPr>
          <w:sz w:val="24"/>
          <w:szCs w:val="24"/>
        </w:rPr>
        <w:t xml:space="preserve"> згідно з анкетами 70% учнів і 76% батьків </w:t>
      </w:r>
      <w:r w:rsidRPr="00491268">
        <w:rPr>
          <w:sz w:val="24"/>
          <w:szCs w:val="24"/>
        </w:rPr>
        <w:t>задоволені якістю викладання української мови в школі</w:t>
      </w:r>
      <w:r>
        <w:rPr>
          <w:sz w:val="24"/>
          <w:szCs w:val="24"/>
        </w:rPr>
        <w:t xml:space="preserve">, </w:t>
      </w:r>
      <w:r w:rsidR="00264538">
        <w:rPr>
          <w:sz w:val="24"/>
          <w:szCs w:val="24"/>
        </w:rPr>
        <w:t>74% студентів задоволені своїм рівнем володіння українською мовою.</w:t>
      </w:r>
      <w:r>
        <w:rPr>
          <w:sz w:val="24"/>
          <w:szCs w:val="24"/>
        </w:rPr>
        <w:t xml:space="preserve"> </w:t>
      </w:r>
      <w:r w:rsidR="00264538">
        <w:rPr>
          <w:sz w:val="24"/>
          <w:szCs w:val="24"/>
        </w:rPr>
        <w:t xml:space="preserve">Під час глибинних інтерв’ю респонденти </w:t>
      </w:r>
      <w:r w:rsidR="00AF736E">
        <w:rPr>
          <w:sz w:val="24"/>
          <w:szCs w:val="24"/>
        </w:rPr>
        <w:t>за</w:t>
      </w:r>
      <w:r w:rsidR="00344183" w:rsidRPr="00491268">
        <w:rPr>
          <w:sz w:val="24"/>
          <w:szCs w:val="24"/>
        </w:rPr>
        <w:t xml:space="preserve">значали, що </w:t>
      </w:r>
      <w:r w:rsidR="00AF736E">
        <w:rPr>
          <w:sz w:val="24"/>
          <w:szCs w:val="24"/>
        </w:rPr>
        <w:t>в</w:t>
      </w:r>
      <w:r w:rsidR="00344183" w:rsidRPr="00491268">
        <w:rPr>
          <w:sz w:val="24"/>
          <w:szCs w:val="24"/>
        </w:rPr>
        <w:t xml:space="preserve"> учнів-</w:t>
      </w:r>
      <w:r w:rsidR="00B55DBC">
        <w:rPr>
          <w:sz w:val="24"/>
          <w:szCs w:val="24"/>
        </w:rPr>
        <w:t>болгар</w:t>
      </w:r>
      <w:r w:rsidR="00344183" w:rsidRPr="00491268">
        <w:rPr>
          <w:sz w:val="24"/>
          <w:szCs w:val="24"/>
        </w:rPr>
        <w:t xml:space="preserve"> проблем </w:t>
      </w:r>
      <w:r w:rsidR="00AF736E">
        <w:rPr>
          <w:sz w:val="24"/>
          <w:szCs w:val="24"/>
        </w:rPr>
        <w:t>і</w:t>
      </w:r>
      <w:r w:rsidR="00344183" w:rsidRPr="00491268">
        <w:rPr>
          <w:sz w:val="24"/>
          <w:szCs w:val="24"/>
        </w:rPr>
        <w:t>з володінням українською мовою немає</w:t>
      </w:r>
      <w:r w:rsidR="00B55DBC">
        <w:rPr>
          <w:sz w:val="24"/>
          <w:szCs w:val="24"/>
        </w:rPr>
        <w:t>, оскільки вони</w:t>
      </w:r>
      <w:r w:rsidR="00EF5F03">
        <w:rPr>
          <w:sz w:val="24"/>
          <w:szCs w:val="24"/>
        </w:rPr>
        <w:t xml:space="preserve"> навчаються в звичайних українських школах</w:t>
      </w:r>
      <w:r w:rsidR="00344183" w:rsidRPr="00491268">
        <w:rPr>
          <w:sz w:val="24"/>
          <w:szCs w:val="24"/>
        </w:rPr>
        <w:t>:</w:t>
      </w:r>
    </w:p>
    <w:p w:rsidR="00344183" w:rsidRPr="00491268" w:rsidRDefault="00344183" w:rsidP="00B55DBC">
      <w:pPr>
        <w:spacing w:before="120" w:after="120" w:line="240" w:lineRule="auto"/>
        <w:ind w:left="1890"/>
        <w:rPr>
          <w:i/>
          <w:sz w:val="24"/>
          <w:szCs w:val="24"/>
        </w:rPr>
      </w:pPr>
      <w:r w:rsidRPr="00B55DBC">
        <w:rPr>
          <w:i/>
          <w:szCs w:val="24"/>
        </w:rPr>
        <w:t xml:space="preserve">«Болгарські діти посідають призові місця </w:t>
      </w:r>
      <w:r w:rsidR="00AF736E">
        <w:rPr>
          <w:i/>
          <w:szCs w:val="24"/>
        </w:rPr>
        <w:t>в</w:t>
      </w:r>
      <w:r w:rsidRPr="00B55DBC">
        <w:rPr>
          <w:i/>
          <w:szCs w:val="24"/>
        </w:rPr>
        <w:t xml:space="preserve"> конкурсах на знання української мови. І це зрозуміло, діти є діти, їм дають знання, вони їх засвоюють, показують результати» (представники громадських організацій національних меншин, Одеська область)</w:t>
      </w:r>
    </w:p>
    <w:p w:rsidR="00CD7A96" w:rsidRPr="00491268" w:rsidRDefault="00CD7A96" w:rsidP="00CD7A96">
      <w:pPr>
        <w:spacing w:before="120" w:after="120" w:line="240" w:lineRule="auto"/>
        <w:rPr>
          <w:sz w:val="24"/>
          <w:szCs w:val="24"/>
        </w:rPr>
      </w:pPr>
      <w:r w:rsidRPr="00491268">
        <w:rPr>
          <w:sz w:val="24"/>
          <w:szCs w:val="24"/>
        </w:rPr>
        <w:t>Проте більшість учасників глибинн</w:t>
      </w:r>
      <w:r w:rsidR="001A1E5F">
        <w:rPr>
          <w:sz w:val="24"/>
          <w:szCs w:val="24"/>
        </w:rPr>
        <w:t>их</w:t>
      </w:r>
      <w:r w:rsidRPr="00491268">
        <w:rPr>
          <w:sz w:val="24"/>
          <w:szCs w:val="24"/>
        </w:rPr>
        <w:t xml:space="preserve"> інтерв’ю акцентували</w:t>
      </w:r>
      <w:r w:rsidR="001A1E5F">
        <w:rPr>
          <w:sz w:val="24"/>
          <w:szCs w:val="24"/>
        </w:rPr>
        <w:t xml:space="preserve"> увагу</w:t>
      </w:r>
      <w:r w:rsidRPr="00491268">
        <w:rPr>
          <w:sz w:val="24"/>
          <w:szCs w:val="24"/>
        </w:rPr>
        <w:t xml:space="preserve"> на необхідності посилення підготовки вчителів національних шкіл до викладання українською мовою спеціальних предметів. Респонденти з Одеської області погоджувались, що рівень володіння українською мовою серед випускників національних шкіл є нижчим за випускників шкіл з українською мовою викладання.</w:t>
      </w:r>
    </w:p>
    <w:p w:rsidR="00CD7A96" w:rsidRPr="00B55DBC" w:rsidRDefault="00CD7A96" w:rsidP="00B55DBC">
      <w:pPr>
        <w:spacing w:before="120" w:after="120" w:line="240" w:lineRule="auto"/>
        <w:ind w:left="1890"/>
        <w:rPr>
          <w:i/>
          <w:szCs w:val="24"/>
        </w:rPr>
      </w:pPr>
      <w:r w:rsidRPr="00B55DBC">
        <w:rPr>
          <w:i/>
          <w:szCs w:val="24"/>
        </w:rPr>
        <w:t>«Так, абсолютно згодна, бо діти вивчають термінологію сво</w:t>
      </w:r>
      <w:r w:rsidR="00AF736E">
        <w:rPr>
          <w:i/>
          <w:szCs w:val="24"/>
        </w:rPr>
        <w:t>єю</w:t>
      </w:r>
      <w:r w:rsidRPr="00B55DBC">
        <w:rPr>
          <w:i/>
          <w:szCs w:val="24"/>
        </w:rPr>
        <w:t xml:space="preserve"> національн</w:t>
      </w:r>
      <w:r w:rsidR="00AF736E">
        <w:rPr>
          <w:i/>
          <w:szCs w:val="24"/>
        </w:rPr>
        <w:t>ою</w:t>
      </w:r>
      <w:r w:rsidRPr="00B55DBC">
        <w:rPr>
          <w:i/>
          <w:szCs w:val="24"/>
        </w:rPr>
        <w:t xml:space="preserve"> мов</w:t>
      </w:r>
      <w:r w:rsidR="00AF736E">
        <w:rPr>
          <w:i/>
          <w:szCs w:val="24"/>
        </w:rPr>
        <w:t>ою</w:t>
      </w:r>
      <w:r w:rsidRPr="00B55DBC">
        <w:rPr>
          <w:i/>
          <w:szCs w:val="24"/>
        </w:rPr>
        <w:t>, їм складно перекладати, зважаючи на обмежений час складання ЗНО, вони не завжди встигають належним чином подумати, зібратися з думками» (батьки учнів, Одеська область)</w:t>
      </w:r>
    </w:p>
    <w:p w:rsidR="00CD7A96" w:rsidRPr="00491268" w:rsidRDefault="00CD7A96" w:rsidP="00CD7A96">
      <w:pPr>
        <w:spacing w:before="120" w:after="120" w:line="240" w:lineRule="auto"/>
        <w:rPr>
          <w:sz w:val="24"/>
          <w:szCs w:val="24"/>
        </w:rPr>
      </w:pPr>
      <w:r w:rsidRPr="00491268">
        <w:rPr>
          <w:sz w:val="24"/>
          <w:szCs w:val="24"/>
        </w:rPr>
        <w:t>Учасники дослідження, які не згодні з твердженням</w:t>
      </w:r>
      <w:r w:rsidR="004979E1">
        <w:rPr>
          <w:sz w:val="24"/>
          <w:szCs w:val="24"/>
        </w:rPr>
        <w:t xml:space="preserve"> про нижчий рівень володіння українською мовою випускниками національних шкіл</w:t>
      </w:r>
      <w:r w:rsidRPr="00491268">
        <w:rPr>
          <w:sz w:val="24"/>
          <w:szCs w:val="24"/>
        </w:rPr>
        <w:t>, обґрунтовували свою думку таким чином:</w:t>
      </w:r>
    </w:p>
    <w:p w:rsidR="00CD7A96" w:rsidRPr="00B55DBC" w:rsidRDefault="00CD7A96" w:rsidP="00B55DBC">
      <w:pPr>
        <w:spacing w:before="120" w:after="120" w:line="240" w:lineRule="auto"/>
        <w:ind w:left="1890"/>
        <w:rPr>
          <w:i/>
          <w:szCs w:val="24"/>
        </w:rPr>
      </w:pPr>
      <w:r w:rsidRPr="00B55DBC">
        <w:rPr>
          <w:i/>
          <w:szCs w:val="24"/>
        </w:rPr>
        <w:t>«Я вважаю, що ні</w:t>
      </w:r>
      <w:r w:rsidR="004979E1">
        <w:rPr>
          <w:i/>
          <w:szCs w:val="24"/>
        </w:rPr>
        <w:t xml:space="preserve"> </w:t>
      </w:r>
      <w:r w:rsidR="004979E1" w:rsidRPr="001E1F90">
        <w:rPr>
          <w:i/>
          <w:szCs w:val="24"/>
          <w:lang w:val="ru-RU"/>
        </w:rPr>
        <w:t>[</w:t>
      </w:r>
      <w:r w:rsidR="004979E1">
        <w:rPr>
          <w:i/>
          <w:szCs w:val="24"/>
        </w:rPr>
        <w:t>рівень володіння українською мовою не є нижчим – ред.</w:t>
      </w:r>
      <w:r w:rsidR="004979E1" w:rsidRPr="001E1F90">
        <w:rPr>
          <w:i/>
          <w:szCs w:val="24"/>
          <w:lang w:val="ru-RU"/>
        </w:rPr>
        <w:t>]</w:t>
      </w:r>
      <w:r w:rsidRPr="00B55DBC">
        <w:rPr>
          <w:i/>
          <w:szCs w:val="24"/>
        </w:rPr>
        <w:t xml:space="preserve">, оскільки я болгарка </w:t>
      </w:r>
      <w:r w:rsidR="00AF736E">
        <w:rPr>
          <w:i/>
          <w:szCs w:val="24"/>
        </w:rPr>
        <w:t>і</w:t>
      </w:r>
      <w:r w:rsidRPr="00B55DBC">
        <w:rPr>
          <w:i/>
          <w:szCs w:val="24"/>
        </w:rPr>
        <w:t xml:space="preserve"> в нашій школі ми вивчали українську мову. Я вступила до вищого навчального закладу й порівнюю свої знання й результати з дітьми, які за національністю росіяни, українці, й можу сказати, що знання української мови національних меншин знаходиться на достатньо високому рівні й не відрізняється від дітей, які з дитинства вивчали українську мову»</w:t>
      </w:r>
      <w:r w:rsidR="002F51BA" w:rsidRPr="00B55DBC">
        <w:rPr>
          <w:i/>
          <w:szCs w:val="24"/>
        </w:rPr>
        <w:t xml:space="preserve"> (студент</w:t>
      </w:r>
      <w:r w:rsidR="001A1E5F" w:rsidRPr="00B55DBC">
        <w:rPr>
          <w:i/>
          <w:szCs w:val="24"/>
        </w:rPr>
        <w:t>ка</w:t>
      </w:r>
      <w:r w:rsidR="002F51BA" w:rsidRPr="00B55DBC">
        <w:rPr>
          <w:i/>
          <w:szCs w:val="24"/>
        </w:rPr>
        <w:t>, Одеська область)</w:t>
      </w:r>
    </w:p>
    <w:p w:rsidR="004979E1" w:rsidRDefault="004979E1" w:rsidP="00EC08AA">
      <w:pPr>
        <w:spacing w:before="120" w:after="120" w:line="240" w:lineRule="auto"/>
        <w:rPr>
          <w:sz w:val="24"/>
          <w:szCs w:val="24"/>
        </w:rPr>
      </w:pPr>
      <w:r>
        <w:rPr>
          <w:sz w:val="24"/>
          <w:szCs w:val="24"/>
        </w:rPr>
        <w:t>За результатами ЗНО з української мови та літератури</w:t>
      </w:r>
      <w:r w:rsidR="00AF736E">
        <w:rPr>
          <w:sz w:val="24"/>
          <w:szCs w:val="24"/>
        </w:rPr>
        <w:t>,</w:t>
      </w:r>
      <w:r>
        <w:rPr>
          <w:sz w:val="24"/>
          <w:szCs w:val="24"/>
        </w:rPr>
        <w:t xml:space="preserve"> учні Одеської області володіють предметом на загальноукраїнському рівні, лише 12% учнів не подолали поріг іспиту.</w:t>
      </w:r>
    </w:p>
    <w:p w:rsidR="004979E1" w:rsidRDefault="004979E1" w:rsidP="00EC08AA">
      <w:pPr>
        <w:spacing w:before="120" w:after="120" w:line="240" w:lineRule="auto"/>
        <w:rPr>
          <w:sz w:val="24"/>
          <w:szCs w:val="24"/>
        </w:rPr>
      </w:pPr>
      <w:r>
        <w:rPr>
          <w:sz w:val="24"/>
          <w:szCs w:val="24"/>
        </w:rPr>
        <w:t xml:space="preserve">Тому можна зробити висновок, що викладання української мови в школах Одеської області в районах </w:t>
      </w:r>
      <w:r w:rsidR="00AF736E">
        <w:rPr>
          <w:sz w:val="24"/>
          <w:szCs w:val="24"/>
        </w:rPr>
        <w:t>і</w:t>
      </w:r>
      <w:r>
        <w:rPr>
          <w:sz w:val="24"/>
          <w:szCs w:val="24"/>
        </w:rPr>
        <w:t xml:space="preserve">з компактним проживанням національних меншин знаходиться на рівні, достатньому для оволодіння мовою і вступу до ВНЗ України. </w:t>
      </w:r>
    </w:p>
    <w:p w:rsidR="00F62D3B" w:rsidRDefault="00AF736E" w:rsidP="00EC08AA">
      <w:pPr>
        <w:spacing w:before="120" w:after="120" w:line="240" w:lineRule="auto"/>
        <w:rPr>
          <w:sz w:val="24"/>
          <w:szCs w:val="24"/>
        </w:rPr>
      </w:pPr>
      <w:r>
        <w:rPr>
          <w:sz w:val="24"/>
          <w:szCs w:val="24"/>
        </w:rPr>
        <w:t>У</w:t>
      </w:r>
      <w:r w:rsidR="00F62D3B">
        <w:rPr>
          <w:sz w:val="24"/>
          <w:szCs w:val="24"/>
        </w:rPr>
        <w:t xml:space="preserve"> </w:t>
      </w:r>
      <w:r w:rsidR="00F62D3B" w:rsidRPr="002B3DAF">
        <w:rPr>
          <w:b/>
          <w:sz w:val="24"/>
          <w:szCs w:val="24"/>
        </w:rPr>
        <w:t>Закарпатській області</w:t>
      </w:r>
      <w:r w:rsidR="00F62D3B">
        <w:rPr>
          <w:sz w:val="24"/>
          <w:szCs w:val="24"/>
        </w:rPr>
        <w:t xml:space="preserve"> згідно з анкетами 75% учнів і 78% батьків </w:t>
      </w:r>
      <w:r w:rsidR="00F62D3B" w:rsidRPr="00491268">
        <w:rPr>
          <w:sz w:val="24"/>
          <w:szCs w:val="24"/>
        </w:rPr>
        <w:t>задоволені якістю викладання української мови в школі</w:t>
      </w:r>
      <w:r w:rsidR="00F62D3B">
        <w:rPr>
          <w:sz w:val="24"/>
          <w:szCs w:val="24"/>
        </w:rPr>
        <w:t>, 74% студентів задоволені своїм рівнем володіння українською мовою.</w:t>
      </w:r>
    </w:p>
    <w:p w:rsidR="00EC08AA" w:rsidRDefault="006F71FD" w:rsidP="00EC08AA">
      <w:pPr>
        <w:spacing w:before="120" w:after="120" w:line="240" w:lineRule="auto"/>
        <w:rPr>
          <w:sz w:val="24"/>
          <w:szCs w:val="24"/>
        </w:rPr>
      </w:pPr>
      <w:r w:rsidRPr="00491268">
        <w:rPr>
          <w:sz w:val="24"/>
          <w:szCs w:val="24"/>
        </w:rPr>
        <w:t>Школярі Закарпаття задоволені рівнем викладання української мови в школі, а от в</w:t>
      </w:r>
      <w:r w:rsidR="00EC08AA" w:rsidRPr="00491268">
        <w:rPr>
          <w:sz w:val="24"/>
          <w:szCs w:val="24"/>
        </w:rPr>
        <w:t>чителі говорили про те, що підручники з української мови не відповідають вимогам угорськомовного населення: «</w:t>
      </w:r>
      <w:r w:rsidR="00EC08AA" w:rsidRPr="00491268">
        <w:rPr>
          <w:i/>
          <w:sz w:val="24"/>
          <w:szCs w:val="24"/>
        </w:rPr>
        <w:t>їм важко сприймати і вчити українську як рідну, підручники не годяться – кажу зараз про початкову школу</w:t>
      </w:r>
      <w:r w:rsidR="00EC08AA" w:rsidRPr="00491268">
        <w:rPr>
          <w:sz w:val="24"/>
          <w:szCs w:val="24"/>
        </w:rPr>
        <w:t>».</w:t>
      </w:r>
    </w:p>
    <w:p w:rsidR="004979E1" w:rsidRDefault="004979E1" w:rsidP="00EC08AA">
      <w:pPr>
        <w:spacing w:before="120" w:after="120" w:line="240" w:lineRule="auto"/>
        <w:rPr>
          <w:sz w:val="24"/>
          <w:szCs w:val="24"/>
        </w:rPr>
      </w:pPr>
      <w:r>
        <w:rPr>
          <w:sz w:val="24"/>
          <w:szCs w:val="24"/>
        </w:rPr>
        <w:t>Результати ЗНО з української мови та літератури не п</w:t>
      </w:r>
      <w:r w:rsidR="00AD44FE">
        <w:rPr>
          <w:sz w:val="24"/>
          <w:szCs w:val="24"/>
        </w:rPr>
        <w:t>оділяють оптимізм</w:t>
      </w:r>
      <w:r w:rsidR="00AF736E">
        <w:rPr>
          <w:sz w:val="24"/>
          <w:szCs w:val="24"/>
        </w:rPr>
        <w:t>у</w:t>
      </w:r>
      <w:r w:rsidR="00AD44FE">
        <w:rPr>
          <w:sz w:val="24"/>
          <w:szCs w:val="24"/>
        </w:rPr>
        <w:t xml:space="preserve"> учнів і батьків</w:t>
      </w:r>
      <w:r w:rsidR="002B3DAF">
        <w:rPr>
          <w:sz w:val="24"/>
          <w:szCs w:val="24"/>
        </w:rPr>
        <w:t xml:space="preserve"> Закарпаття</w:t>
      </w:r>
      <w:r w:rsidR="00AD44FE">
        <w:rPr>
          <w:sz w:val="24"/>
          <w:szCs w:val="24"/>
        </w:rPr>
        <w:t xml:space="preserve"> щодо рівня володіння учнями українською мовою. </w:t>
      </w:r>
      <w:r w:rsidR="00AF736E">
        <w:rPr>
          <w:sz w:val="24"/>
          <w:szCs w:val="24"/>
        </w:rPr>
        <w:t>Загалом</w:t>
      </w:r>
      <w:r w:rsidR="00AD44FE">
        <w:rPr>
          <w:sz w:val="24"/>
          <w:szCs w:val="24"/>
        </w:rPr>
        <w:t xml:space="preserve"> по Закарпатській області третина учнів не подолали поріг іспиту, а в Берегівському районі з компактним проживанням угорців дві третини учнів не здали ЗНО з української мови.</w:t>
      </w:r>
    </w:p>
    <w:p w:rsidR="00AD44FE" w:rsidRPr="00491268" w:rsidRDefault="00AD44FE" w:rsidP="00EC08AA">
      <w:pPr>
        <w:spacing w:before="120" w:after="120" w:line="240" w:lineRule="auto"/>
        <w:rPr>
          <w:sz w:val="24"/>
          <w:szCs w:val="24"/>
        </w:rPr>
      </w:pPr>
      <w:r>
        <w:rPr>
          <w:sz w:val="24"/>
          <w:szCs w:val="24"/>
        </w:rPr>
        <w:t xml:space="preserve">Отже, </w:t>
      </w:r>
      <w:r w:rsidR="00AF736E">
        <w:rPr>
          <w:sz w:val="24"/>
          <w:szCs w:val="24"/>
        </w:rPr>
        <w:t>у</w:t>
      </w:r>
      <w:r>
        <w:rPr>
          <w:sz w:val="24"/>
          <w:szCs w:val="24"/>
        </w:rPr>
        <w:t xml:space="preserve"> Закарпатській області в районах </w:t>
      </w:r>
      <w:r w:rsidR="00AF736E">
        <w:rPr>
          <w:sz w:val="24"/>
          <w:szCs w:val="24"/>
        </w:rPr>
        <w:t>і</w:t>
      </w:r>
      <w:r>
        <w:rPr>
          <w:sz w:val="24"/>
          <w:szCs w:val="24"/>
        </w:rPr>
        <w:t>з компактним проживанням національних меншин викладання української мови відбувається на недостатньому рівні, що не дозволяє учням успішно здавати ЗНО з української мови та вступати до ВНЗ України.</w:t>
      </w:r>
    </w:p>
    <w:p w:rsidR="00011AFA" w:rsidRDefault="00011AFA" w:rsidP="00011AFA">
      <w:pPr>
        <w:pStyle w:val="Heading3"/>
      </w:pPr>
      <w:bookmarkStart w:id="13" w:name="_Toc1570151"/>
      <w:r>
        <w:t>3.1.2 Причини недостатнього володіння українською мовою</w:t>
      </w:r>
      <w:bookmarkEnd w:id="13"/>
    </w:p>
    <w:p w:rsidR="0029433D" w:rsidRPr="00491268" w:rsidRDefault="0029433D" w:rsidP="00515A42">
      <w:pPr>
        <w:spacing w:before="120" w:after="120" w:line="240" w:lineRule="auto"/>
        <w:rPr>
          <w:sz w:val="24"/>
          <w:szCs w:val="24"/>
        </w:rPr>
      </w:pPr>
      <w:r w:rsidRPr="00491268">
        <w:rPr>
          <w:sz w:val="24"/>
          <w:szCs w:val="24"/>
        </w:rPr>
        <w:t>Серед причин недостатнього володіння українською мовою</w:t>
      </w:r>
      <w:r w:rsidR="00AD44FE">
        <w:rPr>
          <w:sz w:val="24"/>
          <w:szCs w:val="24"/>
        </w:rPr>
        <w:t xml:space="preserve"> учасники глибинних інтерв’ю</w:t>
      </w:r>
      <w:r w:rsidRPr="00491268">
        <w:rPr>
          <w:sz w:val="24"/>
          <w:szCs w:val="24"/>
        </w:rPr>
        <w:t xml:space="preserve"> називали </w:t>
      </w:r>
      <w:r w:rsidR="00AF736E">
        <w:rPr>
          <w:sz w:val="24"/>
          <w:szCs w:val="24"/>
        </w:rPr>
        <w:t>такі</w:t>
      </w:r>
      <w:r w:rsidRPr="00491268">
        <w:rPr>
          <w:sz w:val="24"/>
          <w:szCs w:val="24"/>
        </w:rPr>
        <w:t>:</w:t>
      </w:r>
    </w:p>
    <w:p w:rsidR="00515A42" w:rsidRPr="00491268" w:rsidRDefault="00AF736E" w:rsidP="00515A42">
      <w:pPr>
        <w:pStyle w:val="ListParagraph"/>
        <w:numPr>
          <w:ilvl w:val="0"/>
          <w:numId w:val="5"/>
        </w:numPr>
        <w:spacing w:before="120" w:after="120" w:line="240" w:lineRule="auto"/>
        <w:rPr>
          <w:sz w:val="24"/>
          <w:szCs w:val="24"/>
        </w:rPr>
      </w:pPr>
      <w:r>
        <w:rPr>
          <w:sz w:val="24"/>
          <w:szCs w:val="24"/>
        </w:rPr>
        <w:t>н</w:t>
      </w:r>
      <w:r w:rsidR="00515A42" w:rsidRPr="00491268">
        <w:rPr>
          <w:sz w:val="24"/>
          <w:szCs w:val="24"/>
        </w:rPr>
        <w:t>еможливість однаково добре володіти рідною (румунською</w:t>
      </w:r>
      <w:r w:rsidR="0029433D" w:rsidRPr="00491268">
        <w:rPr>
          <w:sz w:val="24"/>
          <w:szCs w:val="24"/>
        </w:rPr>
        <w:t>, угорською</w:t>
      </w:r>
      <w:r w:rsidR="00515A42" w:rsidRPr="00491268">
        <w:rPr>
          <w:sz w:val="24"/>
          <w:szCs w:val="24"/>
        </w:rPr>
        <w:t>) і державною (українською) мовами</w:t>
      </w:r>
    </w:p>
    <w:p w:rsidR="00515A42" w:rsidRPr="00B55DBC" w:rsidRDefault="00515A42" w:rsidP="00B55DBC">
      <w:pPr>
        <w:spacing w:before="120" w:after="120" w:line="240" w:lineRule="auto"/>
        <w:ind w:left="1890"/>
        <w:rPr>
          <w:i/>
          <w:szCs w:val="24"/>
        </w:rPr>
      </w:pPr>
      <w:r w:rsidRPr="00B55DBC">
        <w:rPr>
          <w:i/>
          <w:szCs w:val="24"/>
        </w:rPr>
        <w:t>«Це дуже важке дітям випробовування і навантаження надзвичайне - три мови, вони ще своєї добре не знають, а іноземну мову я б пізніше вводила» (</w:t>
      </w:r>
      <w:r w:rsidR="00AF736E">
        <w:rPr>
          <w:i/>
          <w:szCs w:val="24"/>
        </w:rPr>
        <w:t>у</w:t>
      </w:r>
      <w:r w:rsidRPr="00B55DBC">
        <w:rPr>
          <w:i/>
          <w:szCs w:val="24"/>
        </w:rPr>
        <w:t>читель школи з румунською мовою викладання</w:t>
      </w:r>
      <w:r w:rsidR="00846AAC" w:rsidRPr="00B55DBC">
        <w:rPr>
          <w:i/>
          <w:szCs w:val="24"/>
        </w:rPr>
        <w:t>, Чернівецька область</w:t>
      </w:r>
      <w:r w:rsidRPr="00B55DBC">
        <w:rPr>
          <w:i/>
          <w:szCs w:val="24"/>
        </w:rPr>
        <w:t>)</w:t>
      </w:r>
    </w:p>
    <w:p w:rsidR="00515A42" w:rsidRPr="00491268" w:rsidRDefault="00515A42" w:rsidP="00B55DBC">
      <w:pPr>
        <w:spacing w:before="120" w:after="120" w:line="240" w:lineRule="auto"/>
        <w:ind w:left="1890"/>
        <w:rPr>
          <w:i/>
          <w:sz w:val="24"/>
          <w:szCs w:val="24"/>
        </w:rPr>
      </w:pPr>
      <w:r w:rsidRPr="00B55DBC">
        <w:rPr>
          <w:i/>
          <w:szCs w:val="24"/>
        </w:rPr>
        <w:t>«А сочинения реально сложно было, потому что дома я говорю по-румынски, с друзьями по-русски, только в школе по-украински и поэтому мне было сложно» (учень школи з румунською мовою викладання</w:t>
      </w:r>
      <w:r w:rsidR="00846AAC" w:rsidRPr="00B55DBC">
        <w:rPr>
          <w:i/>
          <w:szCs w:val="24"/>
        </w:rPr>
        <w:t>, Чернівецька область</w:t>
      </w:r>
      <w:r w:rsidRPr="00B55DBC">
        <w:rPr>
          <w:i/>
          <w:szCs w:val="24"/>
        </w:rPr>
        <w:t>)</w:t>
      </w:r>
    </w:p>
    <w:p w:rsidR="00515A42" w:rsidRPr="00491268" w:rsidRDefault="00AF736E" w:rsidP="00515A42">
      <w:pPr>
        <w:pStyle w:val="ListParagraph"/>
        <w:numPr>
          <w:ilvl w:val="0"/>
          <w:numId w:val="5"/>
        </w:numPr>
        <w:spacing w:before="120" w:after="120" w:line="240" w:lineRule="auto"/>
        <w:rPr>
          <w:sz w:val="24"/>
          <w:szCs w:val="24"/>
        </w:rPr>
      </w:pPr>
      <w:r>
        <w:rPr>
          <w:sz w:val="24"/>
          <w:szCs w:val="24"/>
        </w:rPr>
        <w:t>н</w:t>
      </w:r>
      <w:r w:rsidR="00515A42" w:rsidRPr="00491268">
        <w:rPr>
          <w:sz w:val="24"/>
          <w:szCs w:val="24"/>
        </w:rPr>
        <w:t xml:space="preserve">езацікавленість учнів </w:t>
      </w:r>
      <w:r>
        <w:rPr>
          <w:sz w:val="24"/>
          <w:szCs w:val="24"/>
        </w:rPr>
        <w:t xml:space="preserve">у </w:t>
      </w:r>
      <w:r w:rsidR="00515A42" w:rsidRPr="00491268">
        <w:rPr>
          <w:sz w:val="24"/>
          <w:szCs w:val="24"/>
        </w:rPr>
        <w:t>в</w:t>
      </w:r>
      <w:r>
        <w:rPr>
          <w:sz w:val="24"/>
          <w:szCs w:val="24"/>
        </w:rPr>
        <w:t>ив</w:t>
      </w:r>
      <w:r w:rsidR="00515A42" w:rsidRPr="00491268">
        <w:rPr>
          <w:sz w:val="24"/>
          <w:szCs w:val="24"/>
        </w:rPr>
        <w:t>ч</w:t>
      </w:r>
      <w:r>
        <w:rPr>
          <w:sz w:val="24"/>
          <w:szCs w:val="24"/>
        </w:rPr>
        <w:t>енні</w:t>
      </w:r>
      <w:r w:rsidR="00515A42" w:rsidRPr="00491268">
        <w:rPr>
          <w:sz w:val="24"/>
          <w:szCs w:val="24"/>
        </w:rPr>
        <w:t xml:space="preserve"> українськ</w:t>
      </w:r>
      <w:r>
        <w:rPr>
          <w:sz w:val="24"/>
          <w:szCs w:val="24"/>
        </w:rPr>
        <w:t>ої</w:t>
      </w:r>
      <w:r w:rsidR="00515A42" w:rsidRPr="00491268">
        <w:rPr>
          <w:sz w:val="24"/>
          <w:szCs w:val="24"/>
        </w:rPr>
        <w:t xml:space="preserve"> мов</w:t>
      </w:r>
      <w:r>
        <w:rPr>
          <w:sz w:val="24"/>
          <w:szCs w:val="24"/>
        </w:rPr>
        <w:t>и</w:t>
      </w:r>
    </w:p>
    <w:p w:rsidR="00515A42" w:rsidRPr="00491268" w:rsidRDefault="00515A42" w:rsidP="00B55DBC">
      <w:pPr>
        <w:spacing w:before="120" w:after="120" w:line="240" w:lineRule="auto"/>
        <w:ind w:left="1890"/>
        <w:rPr>
          <w:i/>
          <w:sz w:val="24"/>
          <w:szCs w:val="24"/>
        </w:rPr>
      </w:pPr>
      <w:r w:rsidRPr="00B55DBC">
        <w:rPr>
          <w:i/>
          <w:szCs w:val="24"/>
        </w:rPr>
        <w:t>«Немає мотивації у дітей до вивчення мови. Вони все рівно знають, що для життя і для вступу їм треба румунська» (директор школи з українською мовою викладання</w:t>
      </w:r>
      <w:r w:rsidR="00846AAC" w:rsidRPr="00B55DBC">
        <w:rPr>
          <w:i/>
          <w:szCs w:val="24"/>
        </w:rPr>
        <w:t>, Чернівецька область</w:t>
      </w:r>
      <w:r w:rsidRPr="00B55DBC">
        <w:rPr>
          <w:i/>
          <w:szCs w:val="24"/>
        </w:rPr>
        <w:t>)</w:t>
      </w:r>
    </w:p>
    <w:p w:rsidR="00515A42" w:rsidRPr="00491268" w:rsidRDefault="00AF736E" w:rsidP="00515A42">
      <w:pPr>
        <w:pStyle w:val="ListParagraph"/>
        <w:numPr>
          <w:ilvl w:val="0"/>
          <w:numId w:val="5"/>
        </w:numPr>
        <w:spacing w:before="120" w:after="120" w:line="240" w:lineRule="auto"/>
        <w:rPr>
          <w:sz w:val="24"/>
          <w:szCs w:val="24"/>
        </w:rPr>
      </w:pPr>
      <w:r>
        <w:rPr>
          <w:sz w:val="24"/>
          <w:szCs w:val="24"/>
        </w:rPr>
        <w:t>в</w:t>
      </w:r>
      <w:r w:rsidR="00515A42" w:rsidRPr="00491268">
        <w:rPr>
          <w:sz w:val="24"/>
          <w:szCs w:val="24"/>
        </w:rPr>
        <w:t>ідсутність хороших учителів</w:t>
      </w:r>
    </w:p>
    <w:p w:rsidR="00515A42" w:rsidRPr="00B55DBC" w:rsidRDefault="00515A42" w:rsidP="00B55DBC">
      <w:pPr>
        <w:spacing w:before="120" w:after="120" w:line="240" w:lineRule="auto"/>
        <w:ind w:left="1890"/>
        <w:rPr>
          <w:i/>
          <w:szCs w:val="24"/>
        </w:rPr>
      </w:pPr>
      <w:r w:rsidRPr="00B55DBC">
        <w:rPr>
          <w:i/>
          <w:szCs w:val="24"/>
        </w:rPr>
        <w:t>«Кадри не є україномовні, там працюють вчителі російські, переформатовані на українських.» (</w:t>
      </w:r>
      <w:r w:rsidR="00AF736E">
        <w:rPr>
          <w:i/>
          <w:szCs w:val="24"/>
        </w:rPr>
        <w:t>у</w:t>
      </w:r>
      <w:r w:rsidRPr="00B55DBC">
        <w:rPr>
          <w:i/>
          <w:szCs w:val="24"/>
        </w:rPr>
        <w:t>читель школи з румунською мовою викладання</w:t>
      </w:r>
      <w:r w:rsidR="00846AAC" w:rsidRPr="00B55DBC">
        <w:rPr>
          <w:i/>
          <w:szCs w:val="24"/>
        </w:rPr>
        <w:t>, Чернівецька область</w:t>
      </w:r>
      <w:r w:rsidRPr="00B55DBC">
        <w:rPr>
          <w:i/>
          <w:szCs w:val="24"/>
        </w:rPr>
        <w:t>)</w:t>
      </w:r>
    </w:p>
    <w:p w:rsidR="00515A42" w:rsidRDefault="00846AAC" w:rsidP="00B55DBC">
      <w:pPr>
        <w:spacing w:before="120" w:after="120" w:line="240" w:lineRule="auto"/>
        <w:ind w:left="1890"/>
        <w:rPr>
          <w:i/>
          <w:szCs w:val="24"/>
        </w:rPr>
      </w:pPr>
      <w:r w:rsidRPr="00B55DBC">
        <w:rPr>
          <w:i/>
          <w:szCs w:val="24"/>
        </w:rPr>
        <w:t xml:space="preserve"> </w:t>
      </w:r>
      <w:r w:rsidR="00515A42" w:rsidRPr="00B55DBC">
        <w:rPr>
          <w:i/>
          <w:szCs w:val="24"/>
        </w:rPr>
        <w:t xml:space="preserve">«Якщо ж </w:t>
      </w:r>
      <w:r w:rsidR="00257E97">
        <w:rPr>
          <w:i/>
          <w:szCs w:val="24"/>
        </w:rPr>
        <w:t>у</w:t>
      </w:r>
      <w:r w:rsidR="00515A42" w:rsidRPr="00B55DBC">
        <w:rPr>
          <w:i/>
          <w:szCs w:val="24"/>
        </w:rPr>
        <w:t>читель заробітчанин від освіти, то діти відповідним чином знають. Результати цьогорічного ЗНО показали,  що таких заробітчан у нас достатньо багато» (батьки учнів школи з українською мовою викладання</w:t>
      </w:r>
      <w:r w:rsidRPr="00B55DBC">
        <w:rPr>
          <w:i/>
          <w:szCs w:val="24"/>
        </w:rPr>
        <w:t>, Чернівецька область</w:t>
      </w:r>
      <w:r w:rsidR="00515A42" w:rsidRPr="00B55DBC">
        <w:rPr>
          <w:i/>
          <w:szCs w:val="24"/>
        </w:rPr>
        <w:t>)</w:t>
      </w:r>
    </w:p>
    <w:p w:rsidR="00023723" w:rsidRPr="00491268" w:rsidRDefault="00023723" w:rsidP="00B55DBC">
      <w:pPr>
        <w:spacing w:before="120" w:after="120" w:line="240" w:lineRule="auto"/>
        <w:ind w:left="1890"/>
        <w:rPr>
          <w:i/>
          <w:sz w:val="24"/>
          <w:szCs w:val="24"/>
        </w:rPr>
      </w:pPr>
      <w:r w:rsidRPr="00023723">
        <w:rPr>
          <w:i/>
          <w:szCs w:val="24"/>
        </w:rPr>
        <w:t>«На мою думку, українську мову мають викладати фахівці, які добре її знають. У мене, наприклад, учителька української мови була румункою, а не українкою. Навчити нас їй було дуже важко. Потім прийшла на заміну вчителька-українка – ситуація змінилася на краще. Хай буде тижневих годин небагато, але уроки має вести фахівець»</w:t>
      </w:r>
      <w:r>
        <w:rPr>
          <w:i/>
          <w:szCs w:val="24"/>
        </w:rPr>
        <w:t xml:space="preserve"> (студент, Закарпаття)</w:t>
      </w:r>
    </w:p>
    <w:p w:rsidR="00515A42" w:rsidRPr="00491268" w:rsidRDefault="00257E97" w:rsidP="00515A42">
      <w:pPr>
        <w:pStyle w:val="ListParagraph"/>
        <w:numPr>
          <w:ilvl w:val="0"/>
          <w:numId w:val="5"/>
        </w:numPr>
        <w:spacing w:before="120" w:after="120" w:line="240" w:lineRule="auto"/>
        <w:rPr>
          <w:sz w:val="24"/>
          <w:szCs w:val="24"/>
        </w:rPr>
      </w:pPr>
      <w:r>
        <w:rPr>
          <w:sz w:val="24"/>
          <w:szCs w:val="24"/>
        </w:rPr>
        <w:t>н</w:t>
      </w:r>
      <w:r w:rsidR="00515A42" w:rsidRPr="00491268">
        <w:rPr>
          <w:sz w:val="24"/>
          <w:szCs w:val="24"/>
        </w:rPr>
        <w:t>евідповідність ЗНО шкільній програмі</w:t>
      </w:r>
    </w:p>
    <w:p w:rsidR="00515A42" w:rsidRPr="00491268" w:rsidRDefault="00515A42" w:rsidP="002B3DAF">
      <w:pPr>
        <w:spacing w:before="120" w:after="120" w:line="240" w:lineRule="auto"/>
        <w:ind w:left="1890"/>
        <w:rPr>
          <w:i/>
          <w:sz w:val="24"/>
          <w:szCs w:val="24"/>
        </w:rPr>
      </w:pPr>
      <w:r w:rsidRPr="00B55DBC">
        <w:rPr>
          <w:i/>
          <w:szCs w:val="24"/>
        </w:rPr>
        <w:t xml:space="preserve">«У нас ЗНО включає те, що </w:t>
      </w:r>
      <w:r w:rsidR="00257E97">
        <w:rPr>
          <w:i/>
          <w:szCs w:val="24"/>
        </w:rPr>
        <w:t>за</w:t>
      </w:r>
      <w:r w:rsidRPr="00B55DBC">
        <w:rPr>
          <w:i/>
          <w:szCs w:val="24"/>
        </w:rPr>
        <w:t xml:space="preserve"> програм</w:t>
      </w:r>
      <w:r w:rsidR="00257E97">
        <w:rPr>
          <w:i/>
          <w:szCs w:val="24"/>
        </w:rPr>
        <w:t>ою</w:t>
      </w:r>
      <w:r w:rsidRPr="00B55DBC">
        <w:rPr>
          <w:i/>
          <w:szCs w:val="24"/>
        </w:rPr>
        <w:t xml:space="preserve"> ніколи не читалося. Ти повинен додатково вчитися» (директор школи з українською мовою викладання</w:t>
      </w:r>
      <w:r w:rsidR="00846AAC" w:rsidRPr="00B55DBC">
        <w:rPr>
          <w:i/>
          <w:szCs w:val="24"/>
        </w:rPr>
        <w:t>, Чернівецька область</w:t>
      </w:r>
      <w:r w:rsidRPr="00B55DBC">
        <w:rPr>
          <w:i/>
          <w:szCs w:val="24"/>
        </w:rPr>
        <w:t>)</w:t>
      </w:r>
    </w:p>
    <w:p w:rsidR="00011AFA" w:rsidRDefault="00011AFA" w:rsidP="00011AFA">
      <w:pPr>
        <w:pStyle w:val="Heading3"/>
      </w:pPr>
      <w:bookmarkStart w:id="14" w:name="_Toc1570152"/>
      <w:r>
        <w:t>3.1.3 Шляхи підвищення рівня володіння українською мовою</w:t>
      </w:r>
      <w:bookmarkEnd w:id="14"/>
    </w:p>
    <w:p w:rsidR="00515A42" w:rsidRPr="00491268" w:rsidRDefault="00515A42" w:rsidP="00515A42">
      <w:pPr>
        <w:spacing w:before="120" w:after="120" w:line="240" w:lineRule="auto"/>
        <w:rPr>
          <w:sz w:val="24"/>
          <w:szCs w:val="24"/>
        </w:rPr>
      </w:pPr>
      <w:r w:rsidRPr="00491268">
        <w:rPr>
          <w:sz w:val="24"/>
          <w:szCs w:val="24"/>
        </w:rPr>
        <w:t>Учасники</w:t>
      </w:r>
      <w:r w:rsidR="00AD44FE">
        <w:rPr>
          <w:sz w:val="24"/>
          <w:szCs w:val="24"/>
        </w:rPr>
        <w:t xml:space="preserve"> глибинних</w:t>
      </w:r>
      <w:r w:rsidRPr="00491268">
        <w:rPr>
          <w:sz w:val="24"/>
          <w:szCs w:val="24"/>
        </w:rPr>
        <w:t xml:space="preserve"> інтерв’ю пропонували шляхи розв’язання проблеми недостатнього володіння українською мовою представник</w:t>
      </w:r>
      <w:r w:rsidR="00AD44FE">
        <w:rPr>
          <w:sz w:val="24"/>
          <w:szCs w:val="24"/>
        </w:rPr>
        <w:t>ами</w:t>
      </w:r>
      <w:r w:rsidRPr="00491268">
        <w:rPr>
          <w:sz w:val="24"/>
          <w:szCs w:val="24"/>
        </w:rPr>
        <w:t xml:space="preserve"> національних меншин:</w:t>
      </w:r>
    </w:p>
    <w:p w:rsidR="00515A42" w:rsidRDefault="00257E97" w:rsidP="00515A42">
      <w:pPr>
        <w:pStyle w:val="ListParagraph"/>
        <w:numPr>
          <w:ilvl w:val="0"/>
          <w:numId w:val="5"/>
        </w:numPr>
        <w:spacing w:before="120" w:after="120" w:line="240" w:lineRule="auto"/>
        <w:rPr>
          <w:sz w:val="24"/>
          <w:szCs w:val="24"/>
        </w:rPr>
      </w:pPr>
      <w:r>
        <w:rPr>
          <w:sz w:val="24"/>
          <w:szCs w:val="24"/>
        </w:rPr>
        <w:t>с</w:t>
      </w:r>
      <w:r w:rsidR="00515A42" w:rsidRPr="00491268">
        <w:rPr>
          <w:sz w:val="24"/>
          <w:szCs w:val="24"/>
        </w:rPr>
        <w:t>амоосвіта і заняття з репетитором</w:t>
      </w:r>
    </w:p>
    <w:p w:rsidR="00AD44FE" w:rsidRPr="00AD44FE" w:rsidRDefault="00AD44FE" w:rsidP="00AD44FE">
      <w:pPr>
        <w:spacing w:before="120" w:after="120" w:line="240" w:lineRule="auto"/>
        <w:ind w:left="1980"/>
        <w:rPr>
          <w:sz w:val="24"/>
          <w:szCs w:val="24"/>
        </w:rPr>
      </w:pPr>
      <w:r w:rsidRPr="00AD44FE">
        <w:rPr>
          <w:i/>
          <w:szCs w:val="24"/>
        </w:rPr>
        <w:t>«У місті дитина готується ще додатково і налаштована, куди буде йти. Працюють над собою, над знаннями» (</w:t>
      </w:r>
      <w:r w:rsidR="00257E97">
        <w:rPr>
          <w:i/>
          <w:szCs w:val="24"/>
        </w:rPr>
        <w:t>у</w:t>
      </w:r>
      <w:r w:rsidRPr="00AD44FE">
        <w:rPr>
          <w:i/>
          <w:szCs w:val="24"/>
        </w:rPr>
        <w:t>читель школи з румунською мовою викладання</w:t>
      </w:r>
      <w:r>
        <w:rPr>
          <w:i/>
          <w:szCs w:val="24"/>
        </w:rPr>
        <w:t xml:space="preserve">, </w:t>
      </w:r>
      <w:r w:rsidRPr="00B55DBC">
        <w:rPr>
          <w:i/>
          <w:szCs w:val="24"/>
        </w:rPr>
        <w:t>Чернівецька область</w:t>
      </w:r>
      <w:r w:rsidRPr="00AD44FE">
        <w:rPr>
          <w:i/>
          <w:szCs w:val="24"/>
        </w:rPr>
        <w:t>)</w:t>
      </w:r>
    </w:p>
    <w:p w:rsidR="00515A42" w:rsidRDefault="00257E97" w:rsidP="00515A42">
      <w:pPr>
        <w:pStyle w:val="ListParagraph"/>
        <w:numPr>
          <w:ilvl w:val="0"/>
          <w:numId w:val="5"/>
        </w:numPr>
        <w:spacing w:before="120" w:after="120" w:line="240" w:lineRule="auto"/>
        <w:rPr>
          <w:sz w:val="24"/>
          <w:szCs w:val="24"/>
        </w:rPr>
      </w:pPr>
      <w:r>
        <w:rPr>
          <w:sz w:val="24"/>
          <w:szCs w:val="24"/>
        </w:rPr>
        <w:t>з</w:t>
      </w:r>
      <w:r w:rsidR="00515A42" w:rsidRPr="00491268">
        <w:rPr>
          <w:sz w:val="24"/>
          <w:szCs w:val="24"/>
        </w:rPr>
        <w:t>більшення кількості годин на вивчення української мови</w:t>
      </w:r>
    </w:p>
    <w:p w:rsidR="00AD44FE" w:rsidRPr="00AD44FE" w:rsidRDefault="00AD44FE" w:rsidP="00AD44FE">
      <w:pPr>
        <w:spacing w:before="120" w:after="120" w:line="240" w:lineRule="auto"/>
        <w:ind w:left="2070"/>
        <w:rPr>
          <w:szCs w:val="24"/>
        </w:rPr>
      </w:pPr>
      <w:r w:rsidRPr="00AD44FE">
        <w:rPr>
          <w:i/>
          <w:szCs w:val="24"/>
        </w:rPr>
        <w:t>«Ми мову підсилюємо, даємо її з варіативної частини, хоча би годинку-дві, щоб підготувати випускників до ЗНО» (директор школи з українською мовою викладання</w:t>
      </w:r>
      <w:r w:rsidR="00023723">
        <w:rPr>
          <w:i/>
          <w:szCs w:val="24"/>
        </w:rPr>
        <w:t xml:space="preserve">, </w:t>
      </w:r>
      <w:r w:rsidR="00023723" w:rsidRPr="00B55DBC">
        <w:rPr>
          <w:i/>
          <w:szCs w:val="24"/>
        </w:rPr>
        <w:t>Чернівецька область</w:t>
      </w:r>
      <w:r w:rsidRPr="00AD44FE">
        <w:rPr>
          <w:i/>
          <w:szCs w:val="24"/>
        </w:rPr>
        <w:t>)</w:t>
      </w:r>
    </w:p>
    <w:p w:rsidR="00515A42" w:rsidRDefault="00257E97" w:rsidP="00515A42">
      <w:pPr>
        <w:pStyle w:val="ListParagraph"/>
        <w:numPr>
          <w:ilvl w:val="0"/>
          <w:numId w:val="5"/>
        </w:numPr>
        <w:spacing w:before="120" w:after="120" w:line="240" w:lineRule="auto"/>
        <w:rPr>
          <w:sz w:val="24"/>
          <w:szCs w:val="24"/>
        </w:rPr>
      </w:pPr>
      <w:r>
        <w:rPr>
          <w:sz w:val="24"/>
          <w:szCs w:val="24"/>
        </w:rPr>
        <w:t>н</w:t>
      </w:r>
      <w:r w:rsidR="00515A42" w:rsidRPr="00491268">
        <w:rPr>
          <w:sz w:val="24"/>
          <w:szCs w:val="24"/>
        </w:rPr>
        <w:t>авчання українською мовою з першого класу</w:t>
      </w:r>
    </w:p>
    <w:p w:rsidR="00023723" w:rsidRPr="00023723" w:rsidRDefault="00023723" w:rsidP="00023723">
      <w:pPr>
        <w:spacing w:before="120" w:after="120" w:line="240" w:lineRule="auto"/>
        <w:ind w:left="2070"/>
        <w:rPr>
          <w:sz w:val="24"/>
          <w:szCs w:val="24"/>
        </w:rPr>
      </w:pPr>
      <w:r w:rsidRPr="00023723">
        <w:rPr>
          <w:i/>
          <w:szCs w:val="24"/>
        </w:rPr>
        <w:t>«Українська мова має вивчатися з молодшої школи, хай готують, то не страшно, чим більше мов, тим розумніша дитина і</w:t>
      </w:r>
      <w:r w:rsidR="00257E97">
        <w:rPr>
          <w:i/>
          <w:szCs w:val="24"/>
        </w:rPr>
        <w:t xml:space="preserve"> тим більше має можливостей.» (у</w:t>
      </w:r>
      <w:r w:rsidRPr="00023723">
        <w:rPr>
          <w:i/>
          <w:szCs w:val="24"/>
        </w:rPr>
        <w:t>читель школи з румунською мовою викладання</w:t>
      </w:r>
      <w:r>
        <w:rPr>
          <w:i/>
          <w:szCs w:val="24"/>
        </w:rPr>
        <w:t xml:space="preserve">, </w:t>
      </w:r>
      <w:r w:rsidRPr="00B55DBC">
        <w:rPr>
          <w:i/>
          <w:szCs w:val="24"/>
        </w:rPr>
        <w:t>Чернівецька область</w:t>
      </w:r>
      <w:r w:rsidRPr="00023723">
        <w:rPr>
          <w:i/>
          <w:szCs w:val="24"/>
        </w:rPr>
        <w:t>)</w:t>
      </w:r>
    </w:p>
    <w:p w:rsidR="00515A42" w:rsidRPr="00491268" w:rsidRDefault="00257E97" w:rsidP="00515A42">
      <w:pPr>
        <w:pStyle w:val="ListParagraph"/>
        <w:numPr>
          <w:ilvl w:val="0"/>
          <w:numId w:val="5"/>
        </w:numPr>
        <w:spacing w:before="120" w:after="120" w:line="240" w:lineRule="auto"/>
        <w:rPr>
          <w:sz w:val="24"/>
          <w:szCs w:val="24"/>
        </w:rPr>
      </w:pPr>
      <w:r>
        <w:rPr>
          <w:sz w:val="24"/>
          <w:szCs w:val="24"/>
        </w:rPr>
        <w:t>п</w:t>
      </w:r>
      <w:r w:rsidR="00515A42" w:rsidRPr="00491268">
        <w:rPr>
          <w:sz w:val="24"/>
          <w:szCs w:val="24"/>
        </w:rPr>
        <w:t>роведення позакласних та позашкільних заходів українською мовою</w:t>
      </w:r>
    </w:p>
    <w:p w:rsidR="00515A42" w:rsidRPr="00491268" w:rsidRDefault="00A063DF" w:rsidP="00B55DBC">
      <w:pPr>
        <w:spacing w:before="120" w:after="120" w:line="240" w:lineRule="auto"/>
        <w:ind w:left="1980"/>
        <w:rPr>
          <w:i/>
          <w:sz w:val="24"/>
          <w:szCs w:val="24"/>
        </w:rPr>
      </w:pPr>
      <w:r w:rsidRPr="00491268">
        <w:rPr>
          <w:i/>
          <w:sz w:val="24"/>
          <w:szCs w:val="24"/>
        </w:rPr>
        <w:t xml:space="preserve"> </w:t>
      </w:r>
      <w:r w:rsidR="00515A42" w:rsidRPr="00B55DBC">
        <w:rPr>
          <w:i/>
          <w:szCs w:val="24"/>
        </w:rPr>
        <w:t>«Треба, щоб працювало багато програм, заходів, інтерактивних ігор, квестів, які були би пов’язані з вивченням мови, використанням мови, поєднанням мови і культури» (батьки учнів школи з українською мовою викладання</w:t>
      </w:r>
      <w:r w:rsidRPr="00B55DBC">
        <w:rPr>
          <w:i/>
          <w:szCs w:val="24"/>
        </w:rPr>
        <w:t>, Чернівецька область</w:t>
      </w:r>
      <w:r w:rsidR="00515A42" w:rsidRPr="00B55DBC">
        <w:rPr>
          <w:i/>
          <w:szCs w:val="24"/>
        </w:rPr>
        <w:t>)</w:t>
      </w:r>
    </w:p>
    <w:p w:rsidR="00515A42" w:rsidRPr="00491268" w:rsidRDefault="00257E97" w:rsidP="00515A42">
      <w:pPr>
        <w:pStyle w:val="ListParagraph"/>
        <w:numPr>
          <w:ilvl w:val="0"/>
          <w:numId w:val="5"/>
        </w:numPr>
        <w:spacing w:before="120" w:after="120" w:line="240" w:lineRule="auto"/>
        <w:rPr>
          <w:sz w:val="24"/>
          <w:szCs w:val="24"/>
        </w:rPr>
      </w:pPr>
      <w:r>
        <w:rPr>
          <w:sz w:val="24"/>
          <w:szCs w:val="24"/>
        </w:rPr>
        <w:t>в</w:t>
      </w:r>
      <w:r w:rsidR="00515A42" w:rsidRPr="00491268">
        <w:rPr>
          <w:sz w:val="24"/>
          <w:szCs w:val="24"/>
        </w:rPr>
        <w:t xml:space="preserve">икористання української мови в медіа </w:t>
      </w:r>
      <w:r>
        <w:rPr>
          <w:sz w:val="24"/>
          <w:szCs w:val="24"/>
        </w:rPr>
        <w:t>та</w:t>
      </w:r>
      <w:r w:rsidR="00515A42" w:rsidRPr="00491268">
        <w:rPr>
          <w:sz w:val="24"/>
          <w:szCs w:val="24"/>
        </w:rPr>
        <w:t xml:space="preserve"> інтернет-просторі</w:t>
      </w:r>
    </w:p>
    <w:p w:rsidR="00515A42" w:rsidRPr="00491268" w:rsidRDefault="00515A42" w:rsidP="00B55DBC">
      <w:pPr>
        <w:spacing w:before="120" w:after="120" w:line="240" w:lineRule="auto"/>
        <w:ind w:left="1980"/>
        <w:rPr>
          <w:i/>
          <w:sz w:val="24"/>
          <w:szCs w:val="24"/>
        </w:rPr>
      </w:pPr>
      <w:r w:rsidRPr="00B55DBC">
        <w:rPr>
          <w:i/>
          <w:szCs w:val="24"/>
        </w:rPr>
        <w:t>«Треба фільми щоб були державною мовою перекладені. Ось, наприклад, комп’ютерні ігри лиш</w:t>
      </w:r>
      <w:r w:rsidR="00257E97">
        <w:rPr>
          <w:i/>
          <w:szCs w:val="24"/>
        </w:rPr>
        <w:t>е</w:t>
      </w:r>
      <w:r w:rsidRPr="00B55DBC">
        <w:rPr>
          <w:i/>
          <w:szCs w:val="24"/>
        </w:rPr>
        <w:t xml:space="preserve"> теж державною мовою. І комп’ютер, і телефон, і налаштування» (директор школи з румунською мовою викладання</w:t>
      </w:r>
      <w:r w:rsidR="00A063DF" w:rsidRPr="00B55DBC">
        <w:rPr>
          <w:i/>
          <w:szCs w:val="24"/>
        </w:rPr>
        <w:t>, Чернівецька область</w:t>
      </w:r>
      <w:r w:rsidRPr="00B55DBC">
        <w:rPr>
          <w:i/>
          <w:szCs w:val="24"/>
        </w:rPr>
        <w:t>)</w:t>
      </w:r>
    </w:p>
    <w:p w:rsidR="00E64CF6" w:rsidRPr="008F2C61" w:rsidRDefault="00257E97" w:rsidP="008F2C61">
      <w:pPr>
        <w:pStyle w:val="ListParagraph"/>
        <w:numPr>
          <w:ilvl w:val="0"/>
          <w:numId w:val="5"/>
        </w:numPr>
        <w:spacing w:before="120" w:after="120" w:line="240" w:lineRule="auto"/>
        <w:rPr>
          <w:sz w:val="24"/>
          <w:szCs w:val="24"/>
        </w:rPr>
      </w:pPr>
      <w:r>
        <w:rPr>
          <w:sz w:val="24"/>
          <w:szCs w:val="24"/>
        </w:rPr>
        <w:t>п</w:t>
      </w:r>
      <w:r w:rsidR="00E64CF6" w:rsidRPr="008F2C61">
        <w:rPr>
          <w:sz w:val="24"/>
          <w:szCs w:val="24"/>
        </w:rPr>
        <w:t>опуляризаці</w:t>
      </w:r>
      <w:r w:rsidR="008F2C61">
        <w:rPr>
          <w:sz w:val="24"/>
          <w:szCs w:val="24"/>
        </w:rPr>
        <w:t>я</w:t>
      </w:r>
      <w:r w:rsidR="00E64CF6" w:rsidRPr="008F2C61">
        <w:rPr>
          <w:sz w:val="24"/>
          <w:szCs w:val="24"/>
        </w:rPr>
        <w:t xml:space="preserve"> української мови та культури</w:t>
      </w:r>
    </w:p>
    <w:p w:rsidR="00E64CF6" w:rsidRPr="00E64CF6" w:rsidRDefault="00E64CF6" w:rsidP="00E64CF6">
      <w:pPr>
        <w:spacing w:before="120" w:after="120" w:line="240" w:lineRule="auto"/>
        <w:ind w:left="2127"/>
        <w:rPr>
          <w:i/>
          <w:szCs w:val="24"/>
        </w:rPr>
      </w:pPr>
      <w:r w:rsidRPr="00E64CF6">
        <w:rPr>
          <w:i/>
          <w:szCs w:val="24"/>
        </w:rPr>
        <w:t xml:space="preserve">«Потрібно показати, що українська мова – це модно, класно. Повинна бути продумана державна політика </w:t>
      </w:r>
      <w:r w:rsidR="00257E97">
        <w:rPr>
          <w:i/>
          <w:szCs w:val="24"/>
        </w:rPr>
        <w:t>щодо</w:t>
      </w:r>
      <w:r w:rsidRPr="00E64CF6">
        <w:rPr>
          <w:i/>
          <w:szCs w:val="24"/>
        </w:rPr>
        <w:t xml:space="preserve"> цього – піар-акції, флешмоби тощо» (чиновники-освітяни, Одеська область)</w:t>
      </w:r>
    </w:p>
    <w:p w:rsidR="00E64CF6" w:rsidRPr="00E64CF6" w:rsidRDefault="00E64CF6" w:rsidP="00E64CF6">
      <w:pPr>
        <w:spacing w:before="120" w:after="120" w:line="240" w:lineRule="auto"/>
        <w:ind w:left="2127"/>
        <w:rPr>
          <w:sz w:val="24"/>
          <w:szCs w:val="24"/>
        </w:rPr>
      </w:pPr>
      <w:r w:rsidRPr="00E64CF6">
        <w:rPr>
          <w:i/>
          <w:szCs w:val="24"/>
        </w:rPr>
        <w:t xml:space="preserve"> «Треба піднімати якість українського інформаційного простору (нові передачі, фільми, видання нових, цікавих книжок, запровадження Інтернет-ресурсів тощо), для того, щоб було модно говорити українською мовою» (представники місцевих політичних партій, Одеська область)</w:t>
      </w:r>
    </w:p>
    <w:p w:rsidR="00515A42" w:rsidRPr="00491268" w:rsidRDefault="00257E97" w:rsidP="00515A42">
      <w:pPr>
        <w:pStyle w:val="ListParagraph"/>
        <w:numPr>
          <w:ilvl w:val="0"/>
          <w:numId w:val="5"/>
        </w:numPr>
        <w:spacing w:before="120" w:after="120" w:line="240" w:lineRule="auto"/>
        <w:rPr>
          <w:sz w:val="24"/>
          <w:szCs w:val="24"/>
        </w:rPr>
      </w:pPr>
      <w:r>
        <w:rPr>
          <w:sz w:val="24"/>
          <w:szCs w:val="24"/>
        </w:rPr>
        <w:t>к</w:t>
      </w:r>
      <w:r w:rsidR="00515A42" w:rsidRPr="00491268">
        <w:rPr>
          <w:sz w:val="24"/>
          <w:szCs w:val="24"/>
        </w:rPr>
        <w:t>урси з української мови</w:t>
      </w:r>
    </w:p>
    <w:p w:rsidR="00515A42" w:rsidRPr="00491268" w:rsidRDefault="00515A42" w:rsidP="00B55DBC">
      <w:pPr>
        <w:spacing w:before="120" w:after="120" w:line="240" w:lineRule="auto"/>
        <w:ind w:left="1980"/>
        <w:rPr>
          <w:i/>
          <w:sz w:val="24"/>
          <w:szCs w:val="24"/>
        </w:rPr>
      </w:pPr>
      <w:r w:rsidRPr="00B55DBC">
        <w:rPr>
          <w:i/>
          <w:szCs w:val="24"/>
        </w:rPr>
        <w:t xml:space="preserve">«Ці курси он-лайн для початкової ланки, бачу, що їм це допомагає, якщо б впровадити курси он-лайн підготовки для вчителів, що викладають </w:t>
      </w:r>
      <w:r w:rsidR="00257E97">
        <w:rPr>
          <w:i/>
          <w:szCs w:val="24"/>
        </w:rPr>
        <w:t>у</w:t>
      </w:r>
      <w:r w:rsidRPr="00B55DBC">
        <w:rPr>
          <w:i/>
          <w:szCs w:val="24"/>
        </w:rPr>
        <w:t xml:space="preserve"> школах українську мову» (директор школи з румунською мовою викладання</w:t>
      </w:r>
      <w:r w:rsidR="00A063DF" w:rsidRPr="00B55DBC">
        <w:rPr>
          <w:i/>
          <w:szCs w:val="24"/>
        </w:rPr>
        <w:t>, Чернівецька область</w:t>
      </w:r>
      <w:r w:rsidRPr="00B55DBC">
        <w:rPr>
          <w:i/>
          <w:szCs w:val="24"/>
        </w:rPr>
        <w:t>)</w:t>
      </w:r>
    </w:p>
    <w:p w:rsidR="00515A42" w:rsidRDefault="00257E97" w:rsidP="00515A42">
      <w:pPr>
        <w:pStyle w:val="ListParagraph"/>
        <w:numPr>
          <w:ilvl w:val="0"/>
          <w:numId w:val="5"/>
        </w:numPr>
        <w:spacing w:before="120" w:after="120" w:line="240" w:lineRule="auto"/>
        <w:rPr>
          <w:sz w:val="24"/>
          <w:szCs w:val="24"/>
        </w:rPr>
      </w:pPr>
      <w:r>
        <w:rPr>
          <w:sz w:val="24"/>
          <w:szCs w:val="24"/>
        </w:rPr>
        <w:t>м</w:t>
      </w:r>
      <w:r w:rsidR="00515A42" w:rsidRPr="00491268">
        <w:rPr>
          <w:sz w:val="24"/>
          <w:szCs w:val="24"/>
        </w:rPr>
        <w:t>атеріальне заохочення вчителів за викладання українською</w:t>
      </w:r>
    </w:p>
    <w:p w:rsidR="00023723" w:rsidRPr="00023723" w:rsidRDefault="00023723" w:rsidP="00023723">
      <w:pPr>
        <w:spacing w:before="120" w:after="120" w:line="240" w:lineRule="auto"/>
        <w:ind w:left="1980"/>
        <w:rPr>
          <w:sz w:val="24"/>
          <w:szCs w:val="24"/>
        </w:rPr>
      </w:pPr>
      <w:r w:rsidRPr="00023723">
        <w:rPr>
          <w:i/>
          <w:szCs w:val="24"/>
        </w:rPr>
        <w:t>«Треба доплати, якщо викладаєш українською» (директор школи з румунською мовою викладання</w:t>
      </w:r>
      <w:r>
        <w:rPr>
          <w:i/>
          <w:szCs w:val="24"/>
        </w:rPr>
        <w:t xml:space="preserve">, </w:t>
      </w:r>
      <w:r w:rsidRPr="00B55DBC">
        <w:rPr>
          <w:i/>
          <w:szCs w:val="24"/>
        </w:rPr>
        <w:t>Чернівецька область</w:t>
      </w:r>
      <w:r w:rsidRPr="00023723">
        <w:rPr>
          <w:i/>
          <w:szCs w:val="24"/>
        </w:rPr>
        <w:t>)</w:t>
      </w:r>
    </w:p>
    <w:p w:rsidR="00515A42" w:rsidRDefault="00257E97" w:rsidP="00515A42">
      <w:pPr>
        <w:pStyle w:val="ListParagraph"/>
        <w:numPr>
          <w:ilvl w:val="0"/>
          <w:numId w:val="5"/>
        </w:numPr>
        <w:spacing w:before="120" w:after="120" w:line="240" w:lineRule="auto"/>
        <w:rPr>
          <w:sz w:val="24"/>
          <w:szCs w:val="24"/>
        </w:rPr>
      </w:pPr>
      <w:r>
        <w:rPr>
          <w:sz w:val="24"/>
          <w:szCs w:val="24"/>
        </w:rPr>
        <w:t>п</w:t>
      </w:r>
      <w:r w:rsidR="00515A42" w:rsidRPr="00491268">
        <w:rPr>
          <w:sz w:val="24"/>
          <w:szCs w:val="24"/>
        </w:rPr>
        <w:t>о</w:t>
      </w:r>
      <w:r w:rsidR="00A063DF" w:rsidRPr="00491268">
        <w:rPr>
          <w:sz w:val="24"/>
          <w:szCs w:val="24"/>
        </w:rPr>
        <w:t>ліпшення</w:t>
      </w:r>
      <w:r w:rsidR="00515A42" w:rsidRPr="00491268">
        <w:rPr>
          <w:sz w:val="24"/>
          <w:szCs w:val="24"/>
        </w:rPr>
        <w:t xml:space="preserve"> навчальної програми з української мови</w:t>
      </w:r>
    </w:p>
    <w:p w:rsidR="00023723" w:rsidRPr="00023723" w:rsidRDefault="00023723" w:rsidP="00023723">
      <w:pPr>
        <w:spacing w:before="120" w:after="120" w:line="240" w:lineRule="auto"/>
        <w:ind w:left="1980"/>
        <w:rPr>
          <w:sz w:val="24"/>
          <w:szCs w:val="24"/>
        </w:rPr>
      </w:pPr>
      <w:r w:rsidRPr="00023723">
        <w:rPr>
          <w:i/>
          <w:szCs w:val="24"/>
        </w:rPr>
        <w:t>«Я вважаю, що треба покращити саму програму цього викладання. Я вважаю, що варто деякі теми забрати з цієї програми для того, щоб учні могли краще підготуватися до ЗНО. То я вважаю, що не треба вчити 40 зайвих тем на такому самому рівні. Це забирає час.» (учень школи з українською мовою викладання</w:t>
      </w:r>
      <w:r>
        <w:rPr>
          <w:i/>
          <w:szCs w:val="24"/>
        </w:rPr>
        <w:t xml:space="preserve">, </w:t>
      </w:r>
      <w:r w:rsidRPr="00B55DBC">
        <w:rPr>
          <w:i/>
          <w:szCs w:val="24"/>
        </w:rPr>
        <w:t>Чернівецька область</w:t>
      </w:r>
      <w:r w:rsidRPr="00023723">
        <w:rPr>
          <w:i/>
          <w:szCs w:val="24"/>
        </w:rPr>
        <w:t>)</w:t>
      </w:r>
    </w:p>
    <w:p w:rsidR="00515A42" w:rsidRPr="00491268" w:rsidRDefault="00257E97" w:rsidP="00515A42">
      <w:pPr>
        <w:pStyle w:val="ListParagraph"/>
        <w:numPr>
          <w:ilvl w:val="0"/>
          <w:numId w:val="5"/>
        </w:numPr>
        <w:spacing w:before="120" w:after="120" w:line="240" w:lineRule="auto"/>
        <w:rPr>
          <w:sz w:val="24"/>
          <w:szCs w:val="24"/>
        </w:rPr>
      </w:pPr>
      <w:r>
        <w:rPr>
          <w:sz w:val="24"/>
          <w:szCs w:val="24"/>
        </w:rPr>
        <w:t>з</w:t>
      </w:r>
      <w:r w:rsidR="00515A42" w:rsidRPr="00491268">
        <w:rPr>
          <w:sz w:val="24"/>
          <w:szCs w:val="24"/>
        </w:rPr>
        <w:t>апровадження двомовної системи на уроках</w:t>
      </w:r>
    </w:p>
    <w:p w:rsidR="00515A42" w:rsidRDefault="00515A42" w:rsidP="00B55DBC">
      <w:pPr>
        <w:spacing w:before="120" w:after="120" w:line="240" w:lineRule="auto"/>
        <w:ind w:left="1980"/>
        <w:rPr>
          <w:i/>
          <w:szCs w:val="24"/>
        </w:rPr>
      </w:pPr>
      <w:r w:rsidRPr="00B55DBC">
        <w:rPr>
          <w:i/>
          <w:szCs w:val="24"/>
        </w:rPr>
        <w:t xml:space="preserve">«Мені кажеться, треба і на румунскам, і на </w:t>
      </w:r>
      <w:r w:rsidR="00257E97">
        <w:rPr>
          <w:i/>
          <w:szCs w:val="24"/>
        </w:rPr>
        <w:t>українскам, якось паралельно» (у</w:t>
      </w:r>
      <w:r w:rsidRPr="00B55DBC">
        <w:rPr>
          <w:i/>
          <w:szCs w:val="24"/>
        </w:rPr>
        <w:t>читель школи з румунською мовою викладання</w:t>
      </w:r>
      <w:r w:rsidR="00A063DF" w:rsidRPr="00B55DBC">
        <w:rPr>
          <w:i/>
          <w:szCs w:val="24"/>
        </w:rPr>
        <w:t>, Чернівецька область</w:t>
      </w:r>
      <w:r w:rsidRPr="00B55DBC">
        <w:rPr>
          <w:i/>
          <w:szCs w:val="24"/>
        </w:rPr>
        <w:t>)</w:t>
      </w:r>
    </w:p>
    <w:p w:rsidR="00E64CF6" w:rsidRPr="00E64CF6" w:rsidRDefault="00257E97" w:rsidP="00E64CF6">
      <w:pPr>
        <w:pStyle w:val="ListParagraph"/>
        <w:numPr>
          <w:ilvl w:val="0"/>
          <w:numId w:val="5"/>
        </w:numPr>
        <w:spacing w:before="120" w:after="120" w:line="240" w:lineRule="auto"/>
        <w:rPr>
          <w:sz w:val="24"/>
          <w:szCs w:val="24"/>
        </w:rPr>
      </w:pPr>
      <w:r>
        <w:rPr>
          <w:sz w:val="24"/>
          <w:szCs w:val="24"/>
        </w:rPr>
        <w:t>в</w:t>
      </w:r>
      <w:r w:rsidR="00E64CF6">
        <w:rPr>
          <w:sz w:val="24"/>
          <w:szCs w:val="24"/>
        </w:rPr>
        <w:t>ідновлення</w:t>
      </w:r>
      <w:r w:rsidR="00E64CF6" w:rsidRPr="00E64CF6">
        <w:rPr>
          <w:sz w:val="24"/>
          <w:szCs w:val="24"/>
        </w:rPr>
        <w:t xml:space="preserve"> при Міністерстві культури України відділу з питань національних меншин для визначення та вирішення їх</w:t>
      </w:r>
      <w:r>
        <w:rPr>
          <w:sz w:val="24"/>
          <w:szCs w:val="24"/>
        </w:rPr>
        <w:t>ніх</w:t>
      </w:r>
      <w:r w:rsidR="00E64CF6" w:rsidRPr="00E64CF6">
        <w:rPr>
          <w:sz w:val="24"/>
          <w:szCs w:val="24"/>
        </w:rPr>
        <w:t xml:space="preserve"> проблем</w:t>
      </w:r>
    </w:p>
    <w:p w:rsidR="00E64CF6" w:rsidRPr="00E64CF6" w:rsidRDefault="00E64CF6" w:rsidP="00854C3D">
      <w:pPr>
        <w:spacing w:before="120" w:after="120" w:line="240" w:lineRule="auto"/>
        <w:ind w:left="1980"/>
        <w:rPr>
          <w:i/>
          <w:sz w:val="24"/>
          <w:szCs w:val="24"/>
        </w:rPr>
      </w:pPr>
      <w:r w:rsidRPr="00B55DBC">
        <w:rPr>
          <w:i/>
          <w:szCs w:val="24"/>
        </w:rPr>
        <w:t>«Років 5-7 тому був відділ з національних питань, який розформували, і їх</w:t>
      </w:r>
      <w:r w:rsidR="00257E97">
        <w:rPr>
          <w:i/>
          <w:szCs w:val="24"/>
        </w:rPr>
        <w:t>ні</w:t>
      </w:r>
      <w:r w:rsidRPr="00B55DBC">
        <w:rPr>
          <w:i/>
          <w:szCs w:val="24"/>
        </w:rPr>
        <w:t xml:space="preserve"> питання мали вирішувати відділи культури. Якщо б ці відділи функціонували в Криму, Бесарабії, Закарпатті та інших регіонах, де компактно проживають національні меншини, безпосередньо спілкувалися з ними, визначали коло їх</w:t>
      </w:r>
      <w:r w:rsidR="00257E97">
        <w:rPr>
          <w:i/>
          <w:szCs w:val="24"/>
        </w:rPr>
        <w:t>ніх</w:t>
      </w:r>
      <w:r w:rsidRPr="00B55DBC">
        <w:rPr>
          <w:i/>
          <w:szCs w:val="24"/>
        </w:rPr>
        <w:t xml:space="preserve"> проблем </w:t>
      </w:r>
      <w:r w:rsidR="00257E97">
        <w:rPr>
          <w:i/>
          <w:szCs w:val="24"/>
        </w:rPr>
        <w:t>і</w:t>
      </w:r>
      <w:r w:rsidRPr="00B55DBC">
        <w:rPr>
          <w:i/>
          <w:szCs w:val="24"/>
        </w:rPr>
        <w:t xml:space="preserve"> вирішували на місцях, було б значно легше приймати рішення на рівні держави. Сьогодні цього немає, зруйновано й саме в тих регіонах, де зосереджені національні меншини» (представники громадських організацій національних меншин, Одеська область)</w:t>
      </w:r>
    </w:p>
    <w:p w:rsidR="00023723" w:rsidRPr="00023723" w:rsidRDefault="008F2C61" w:rsidP="002B3DAF">
      <w:pPr>
        <w:spacing w:before="120" w:after="120" w:line="240" w:lineRule="auto"/>
        <w:rPr>
          <w:sz w:val="24"/>
          <w:szCs w:val="24"/>
        </w:rPr>
      </w:pPr>
      <w:r>
        <w:rPr>
          <w:sz w:val="24"/>
          <w:szCs w:val="24"/>
        </w:rPr>
        <w:t>Під</w:t>
      </w:r>
      <w:r w:rsidR="00257E97">
        <w:rPr>
          <w:sz w:val="24"/>
          <w:szCs w:val="24"/>
        </w:rPr>
        <w:t>іб’ємо</w:t>
      </w:r>
      <w:r>
        <w:rPr>
          <w:sz w:val="24"/>
          <w:szCs w:val="24"/>
        </w:rPr>
        <w:t xml:space="preserve"> підсумки </w:t>
      </w:r>
      <w:r w:rsidR="00257E97">
        <w:rPr>
          <w:sz w:val="24"/>
          <w:szCs w:val="24"/>
        </w:rPr>
        <w:t>Р</w:t>
      </w:r>
      <w:r>
        <w:rPr>
          <w:sz w:val="24"/>
          <w:szCs w:val="24"/>
        </w:rPr>
        <w:t>озділу 3.1 «Викладання української мови в школі»</w:t>
      </w:r>
      <w:r w:rsidR="00F571DE">
        <w:rPr>
          <w:sz w:val="24"/>
          <w:szCs w:val="24"/>
        </w:rPr>
        <w:t>.</w:t>
      </w:r>
      <w:r>
        <w:rPr>
          <w:sz w:val="24"/>
          <w:szCs w:val="24"/>
        </w:rPr>
        <w:t xml:space="preserve"> </w:t>
      </w:r>
      <w:r w:rsidR="00F571DE">
        <w:rPr>
          <w:sz w:val="24"/>
          <w:szCs w:val="24"/>
        </w:rPr>
        <w:t>П</w:t>
      </w:r>
      <w:r w:rsidR="002B3DAF">
        <w:rPr>
          <w:sz w:val="24"/>
          <w:szCs w:val="24"/>
        </w:rPr>
        <w:t>роведене опитування показало, що на Закарпатті та в Чернівецькій області як учні, так і їх</w:t>
      </w:r>
      <w:r w:rsidR="00257E97">
        <w:rPr>
          <w:sz w:val="24"/>
          <w:szCs w:val="24"/>
        </w:rPr>
        <w:t>ні</w:t>
      </w:r>
      <w:r w:rsidR="002B3DAF">
        <w:rPr>
          <w:sz w:val="24"/>
          <w:szCs w:val="24"/>
        </w:rPr>
        <w:t xml:space="preserve"> батьки занадто оптимістично оцінюють рівень викладання української мови в школі та рівень володіння нею учнями, що підтверджується результатами ЗНО з української мови. Найкраще українську мову викладають в Одеській області, де учні не відчувають проблем зі здачею ЗНО. </w:t>
      </w:r>
      <w:r w:rsidR="00257E97">
        <w:rPr>
          <w:sz w:val="24"/>
          <w:szCs w:val="24"/>
        </w:rPr>
        <w:t>У</w:t>
      </w:r>
      <w:r w:rsidR="002B3DAF">
        <w:rPr>
          <w:sz w:val="24"/>
          <w:szCs w:val="24"/>
        </w:rPr>
        <w:t xml:space="preserve"> Чернівецькій області</w:t>
      </w:r>
      <w:r w:rsidR="00011819">
        <w:rPr>
          <w:sz w:val="24"/>
          <w:szCs w:val="24"/>
        </w:rPr>
        <w:t xml:space="preserve"> українську мову викладають на рівні, достатньому для побутового спілкування, але недостатньому для успішної здачі ЗНО. </w:t>
      </w:r>
      <w:r w:rsidR="00257E97">
        <w:rPr>
          <w:sz w:val="24"/>
          <w:szCs w:val="24"/>
        </w:rPr>
        <w:t>У</w:t>
      </w:r>
      <w:r w:rsidR="00011819">
        <w:rPr>
          <w:sz w:val="24"/>
          <w:szCs w:val="24"/>
        </w:rPr>
        <w:t xml:space="preserve"> Закарпатській області рівень викладання української мови є недостатнім для володіння мовою. Найкраще ці проблеми розуміють керівники та вчителі шкіл, які запропонували свої способи поліпшення ситуації від збільшення кількості годин на вивчення української мови і матеріального заохочення вчителів до створення широкого україномовного середовища для підвищення мотивації вчити українську мову.</w:t>
      </w:r>
    </w:p>
    <w:p w:rsidR="00515A42" w:rsidRPr="00491268" w:rsidRDefault="0059284D" w:rsidP="00515A42">
      <w:pPr>
        <w:pStyle w:val="Heading2"/>
      </w:pPr>
      <w:bookmarkStart w:id="15" w:name="_Toc1570153"/>
      <w:r>
        <w:t xml:space="preserve">3.2 </w:t>
      </w:r>
      <w:r w:rsidR="00515A42" w:rsidRPr="00491268">
        <w:t>Підготовка до ЗНО</w:t>
      </w:r>
      <w:bookmarkEnd w:id="15"/>
      <w:r w:rsidR="00515A42" w:rsidRPr="00491268">
        <w:t xml:space="preserve"> </w:t>
      </w:r>
    </w:p>
    <w:p w:rsidR="00162470" w:rsidRPr="00491268" w:rsidRDefault="006F71FD" w:rsidP="00162470">
      <w:pPr>
        <w:spacing w:before="120" w:after="120" w:line="240" w:lineRule="auto"/>
        <w:rPr>
          <w:sz w:val="24"/>
          <w:szCs w:val="24"/>
        </w:rPr>
      </w:pPr>
      <w:r w:rsidRPr="00491268">
        <w:rPr>
          <w:sz w:val="24"/>
          <w:szCs w:val="24"/>
        </w:rPr>
        <w:t>Більшість опитаних учнів і студентів користувал</w:t>
      </w:r>
      <w:r w:rsidR="00162470" w:rsidRPr="00491268">
        <w:rPr>
          <w:sz w:val="24"/>
          <w:szCs w:val="24"/>
        </w:rPr>
        <w:t>и</w:t>
      </w:r>
      <w:r w:rsidRPr="00491268">
        <w:rPr>
          <w:sz w:val="24"/>
          <w:szCs w:val="24"/>
        </w:rPr>
        <w:t>с</w:t>
      </w:r>
      <w:r w:rsidR="00257E97">
        <w:rPr>
          <w:sz w:val="24"/>
          <w:szCs w:val="24"/>
        </w:rPr>
        <w:t>я</w:t>
      </w:r>
      <w:r w:rsidRPr="00491268">
        <w:rPr>
          <w:sz w:val="24"/>
          <w:szCs w:val="24"/>
        </w:rPr>
        <w:t xml:space="preserve"> послугами репетиторів при підготовці до ЗНО.</w:t>
      </w:r>
      <w:r w:rsidR="00162470" w:rsidRPr="00491268">
        <w:rPr>
          <w:sz w:val="24"/>
          <w:szCs w:val="24"/>
        </w:rPr>
        <w:t xml:space="preserve"> На Закарпатті</w:t>
      </w:r>
      <w:r w:rsidR="00827A24">
        <w:rPr>
          <w:sz w:val="24"/>
          <w:szCs w:val="24"/>
        </w:rPr>
        <w:t xml:space="preserve"> 42% учнів і 50% батьків зазначили, що користуються послугами репетиторів</w:t>
      </w:r>
      <w:r w:rsidR="00162470" w:rsidRPr="00491268">
        <w:rPr>
          <w:sz w:val="24"/>
          <w:szCs w:val="24"/>
        </w:rPr>
        <w:t xml:space="preserve"> </w:t>
      </w:r>
      <w:r w:rsidR="00515A42" w:rsidRPr="00491268">
        <w:rPr>
          <w:sz w:val="24"/>
          <w:szCs w:val="24"/>
        </w:rPr>
        <w:t xml:space="preserve">в основному для вивчення іноземної та української мови. </w:t>
      </w:r>
      <w:r w:rsidR="00824B00">
        <w:rPr>
          <w:sz w:val="24"/>
          <w:szCs w:val="24"/>
        </w:rPr>
        <w:t>70</w:t>
      </w:r>
      <w:r w:rsidR="00162470" w:rsidRPr="00491268">
        <w:rPr>
          <w:sz w:val="24"/>
          <w:szCs w:val="24"/>
        </w:rPr>
        <w:t xml:space="preserve">% </w:t>
      </w:r>
      <w:r w:rsidR="003F3DDA" w:rsidRPr="00491268">
        <w:rPr>
          <w:sz w:val="24"/>
          <w:szCs w:val="24"/>
        </w:rPr>
        <w:t xml:space="preserve">опитаних студентів Закарпаття </w:t>
      </w:r>
      <w:r w:rsidR="00162470" w:rsidRPr="00491268">
        <w:rPr>
          <w:sz w:val="24"/>
          <w:szCs w:val="24"/>
        </w:rPr>
        <w:t>користувались послугами репетиторів для підготовки. Половина опитаних батьків</w:t>
      </w:r>
      <w:r w:rsidR="00824B00">
        <w:rPr>
          <w:sz w:val="24"/>
          <w:szCs w:val="24"/>
        </w:rPr>
        <w:t xml:space="preserve">, </w:t>
      </w:r>
      <w:r w:rsidR="00162470" w:rsidRPr="00491268">
        <w:rPr>
          <w:sz w:val="24"/>
          <w:szCs w:val="24"/>
        </w:rPr>
        <w:t>учнів</w:t>
      </w:r>
      <w:r w:rsidR="00824B00">
        <w:rPr>
          <w:sz w:val="24"/>
          <w:szCs w:val="24"/>
        </w:rPr>
        <w:t xml:space="preserve"> та студентів</w:t>
      </w:r>
      <w:r w:rsidR="00162470" w:rsidRPr="00491268">
        <w:rPr>
          <w:sz w:val="24"/>
          <w:szCs w:val="24"/>
        </w:rPr>
        <w:t xml:space="preserve"> Одеської області</w:t>
      </w:r>
      <w:r w:rsidR="00824B00">
        <w:rPr>
          <w:sz w:val="24"/>
          <w:szCs w:val="24"/>
        </w:rPr>
        <w:t xml:space="preserve"> (52%, 51% та 52% відповідно)</w:t>
      </w:r>
      <w:r w:rsidR="00162470" w:rsidRPr="00491268">
        <w:rPr>
          <w:sz w:val="24"/>
          <w:szCs w:val="24"/>
        </w:rPr>
        <w:t xml:space="preserve"> наймали для своїх дітей репетиторів для підготовки до ЗНО.</w:t>
      </w:r>
      <w:r w:rsidR="00824B00">
        <w:rPr>
          <w:sz w:val="24"/>
          <w:szCs w:val="24"/>
        </w:rPr>
        <w:t xml:space="preserve"> </w:t>
      </w:r>
      <w:r w:rsidR="00257E97">
        <w:rPr>
          <w:sz w:val="24"/>
          <w:szCs w:val="24"/>
        </w:rPr>
        <w:t>У</w:t>
      </w:r>
      <w:r w:rsidR="00824B00">
        <w:rPr>
          <w:sz w:val="24"/>
          <w:szCs w:val="24"/>
        </w:rPr>
        <w:t xml:space="preserve"> Чернівецькій області лише 30% учнів і 15% батьків зазначили, що користуються послугами репетиторів. Проте таких студентів виявилось значно більше – 62%.</w:t>
      </w:r>
      <w:r w:rsidR="00162470" w:rsidRPr="00491268">
        <w:rPr>
          <w:sz w:val="24"/>
          <w:szCs w:val="24"/>
        </w:rPr>
        <w:t xml:space="preserve"> Учні Чернівецької області, які звертаються до послуг репетиторів, додатково займаються з 2-3 дисциплін. 35% опитаних вказали, що серед таких предметів є українська мова. Цей предмет найчастіше </w:t>
      </w:r>
      <w:r w:rsidR="00257E97">
        <w:rPr>
          <w:sz w:val="24"/>
          <w:szCs w:val="24"/>
        </w:rPr>
        <w:t>трапля</w:t>
      </w:r>
      <w:r w:rsidR="00162470" w:rsidRPr="00491268">
        <w:rPr>
          <w:sz w:val="24"/>
          <w:szCs w:val="24"/>
        </w:rPr>
        <w:t xml:space="preserve">ється в переліку обраних для підвищення рівня знань. Однак завжди українська мова ще поєднується з іншими – історією, математикою, іноземною мовою тощо. </w:t>
      </w:r>
    </w:p>
    <w:p w:rsidR="003F3DDA" w:rsidRPr="00491268" w:rsidRDefault="003F3DDA" w:rsidP="00515A42">
      <w:pPr>
        <w:spacing w:before="120" w:after="120" w:line="240" w:lineRule="auto"/>
        <w:rPr>
          <w:sz w:val="24"/>
          <w:szCs w:val="24"/>
        </w:rPr>
      </w:pPr>
      <w:r w:rsidRPr="00491268">
        <w:rPr>
          <w:sz w:val="24"/>
          <w:szCs w:val="24"/>
        </w:rPr>
        <w:t>Тобто</w:t>
      </w:r>
      <w:r w:rsidR="00257E97">
        <w:rPr>
          <w:sz w:val="24"/>
          <w:szCs w:val="24"/>
        </w:rPr>
        <w:t>,</w:t>
      </w:r>
      <w:r w:rsidRPr="00491268">
        <w:rPr>
          <w:sz w:val="24"/>
          <w:szCs w:val="24"/>
        </w:rPr>
        <w:t xml:space="preserve"> у всіх регіонах, де проводилось дослідження, для підготовки до ЗНО користувались послугами репетиторів. Але предмети, з яких наймали репетиторів, різняться </w:t>
      </w:r>
      <w:r w:rsidR="00257E97">
        <w:rPr>
          <w:sz w:val="24"/>
          <w:szCs w:val="24"/>
        </w:rPr>
        <w:t>за</w:t>
      </w:r>
      <w:r w:rsidRPr="00491268">
        <w:rPr>
          <w:sz w:val="24"/>
          <w:szCs w:val="24"/>
        </w:rPr>
        <w:t xml:space="preserve"> регіонам</w:t>
      </w:r>
      <w:r w:rsidR="00257E97">
        <w:rPr>
          <w:sz w:val="24"/>
          <w:szCs w:val="24"/>
        </w:rPr>
        <w:t>и</w:t>
      </w:r>
      <w:r w:rsidRPr="00491268">
        <w:rPr>
          <w:sz w:val="24"/>
          <w:szCs w:val="24"/>
        </w:rPr>
        <w:t>.</w:t>
      </w:r>
    </w:p>
    <w:p w:rsidR="00515A42" w:rsidRPr="00491268" w:rsidRDefault="00162470" w:rsidP="00515A42">
      <w:pPr>
        <w:spacing w:before="120" w:after="120" w:line="240" w:lineRule="auto"/>
        <w:rPr>
          <w:sz w:val="24"/>
          <w:szCs w:val="24"/>
        </w:rPr>
      </w:pPr>
      <w:r w:rsidRPr="00491268">
        <w:rPr>
          <w:sz w:val="24"/>
          <w:szCs w:val="24"/>
        </w:rPr>
        <w:t xml:space="preserve">Абсолютна більшість школярів Закарпаття очікує, що найважчим предметом на ЗНО для них буде українська мова. </w:t>
      </w:r>
      <w:r w:rsidR="003F3DDA" w:rsidRPr="00491268">
        <w:rPr>
          <w:sz w:val="24"/>
          <w:szCs w:val="24"/>
        </w:rPr>
        <w:t>В Одеській області таких  школярів лише 15% опитаних</w:t>
      </w:r>
      <w:r w:rsidR="00515A42" w:rsidRPr="00491268">
        <w:rPr>
          <w:sz w:val="24"/>
          <w:szCs w:val="24"/>
        </w:rPr>
        <w:t>. Найбільше учні</w:t>
      </w:r>
      <w:r w:rsidR="003F3DDA" w:rsidRPr="00491268">
        <w:rPr>
          <w:sz w:val="24"/>
          <w:szCs w:val="24"/>
        </w:rPr>
        <w:t xml:space="preserve"> Одещини</w:t>
      </w:r>
      <w:r w:rsidR="00515A42" w:rsidRPr="00491268">
        <w:rPr>
          <w:sz w:val="24"/>
          <w:szCs w:val="24"/>
        </w:rPr>
        <w:t xml:space="preserve"> бояться ЗНО з математики (29%) та англійської мови (19%).</w:t>
      </w:r>
      <w:r w:rsidRPr="00491268">
        <w:rPr>
          <w:sz w:val="24"/>
          <w:szCs w:val="24"/>
        </w:rPr>
        <w:t xml:space="preserve"> Старшокласники Чернівецької області</w:t>
      </w:r>
      <w:r w:rsidR="003F3DDA" w:rsidRPr="00491268">
        <w:rPr>
          <w:sz w:val="24"/>
          <w:szCs w:val="24"/>
        </w:rPr>
        <w:t xml:space="preserve"> теж</w:t>
      </w:r>
      <w:r w:rsidRPr="00491268">
        <w:rPr>
          <w:sz w:val="24"/>
          <w:szCs w:val="24"/>
        </w:rPr>
        <w:t xml:space="preserve"> очікують, що найскладніше буде здати ЗНО з математики (34%). Наступна позиція відведена іноземній мові, а на третьому місці – українська.</w:t>
      </w:r>
    </w:p>
    <w:p w:rsidR="003F3DDA" w:rsidRPr="00491268" w:rsidRDefault="00515A42" w:rsidP="003F3DDA">
      <w:pPr>
        <w:spacing w:before="120" w:after="120" w:line="240" w:lineRule="auto"/>
        <w:rPr>
          <w:sz w:val="24"/>
          <w:szCs w:val="24"/>
        </w:rPr>
      </w:pPr>
      <w:r w:rsidRPr="00491268">
        <w:rPr>
          <w:sz w:val="24"/>
          <w:szCs w:val="24"/>
        </w:rPr>
        <w:t>Відповіді студентів дещо різняться. Оскільки до вибірки</w:t>
      </w:r>
      <w:r w:rsidR="003F3DDA" w:rsidRPr="00491268">
        <w:rPr>
          <w:sz w:val="24"/>
          <w:szCs w:val="24"/>
        </w:rPr>
        <w:t xml:space="preserve"> в Чернівецькій області</w:t>
      </w:r>
      <w:r w:rsidRPr="00491268">
        <w:rPr>
          <w:sz w:val="24"/>
          <w:szCs w:val="24"/>
        </w:rPr>
        <w:t xml:space="preserve"> </w:t>
      </w:r>
      <w:r w:rsidR="00257E97">
        <w:rPr>
          <w:sz w:val="24"/>
          <w:szCs w:val="24"/>
        </w:rPr>
        <w:t>в</w:t>
      </w:r>
      <w:r w:rsidRPr="00491268">
        <w:rPr>
          <w:sz w:val="24"/>
          <w:szCs w:val="24"/>
        </w:rPr>
        <w:t xml:space="preserve">війшли в основному студенти гуманітарних спеціальностей, то серед </w:t>
      </w:r>
      <w:r w:rsidR="003F3DDA" w:rsidRPr="00491268">
        <w:rPr>
          <w:sz w:val="24"/>
          <w:szCs w:val="24"/>
        </w:rPr>
        <w:t>їх</w:t>
      </w:r>
      <w:r w:rsidR="00257E97">
        <w:rPr>
          <w:sz w:val="24"/>
          <w:szCs w:val="24"/>
        </w:rPr>
        <w:t>ніх</w:t>
      </w:r>
      <w:r w:rsidR="003F3DDA" w:rsidRPr="00491268">
        <w:rPr>
          <w:sz w:val="24"/>
          <w:szCs w:val="24"/>
        </w:rPr>
        <w:t xml:space="preserve"> </w:t>
      </w:r>
      <w:r w:rsidRPr="00491268">
        <w:rPr>
          <w:sz w:val="24"/>
          <w:szCs w:val="24"/>
        </w:rPr>
        <w:t>відповідей</w:t>
      </w:r>
      <w:r w:rsidR="003F3DDA" w:rsidRPr="00491268">
        <w:rPr>
          <w:sz w:val="24"/>
          <w:szCs w:val="24"/>
        </w:rPr>
        <w:t xml:space="preserve"> не було</w:t>
      </w:r>
      <w:r w:rsidRPr="00491268">
        <w:rPr>
          <w:sz w:val="24"/>
          <w:szCs w:val="24"/>
        </w:rPr>
        <w:t xml:space="preserve"> природничих предметів. Першу позицію за складністю студенти</w:t>
      </w:r>
      <w:r w:rsidR="003F3DDA" w:rsidRPr="00491268">
        <w:rPr>
          <w:sz w:val="24"/>
          <w:szCs w:val="24"/>
        </w:rPr>
        <w:t xml:space="preserve"> Чернівецької області</w:t>
      </w:r>
      <w:r w:rsidRPr="00491268">
        <w:rPr>
          <w:sz w:val="24"/>
          <w:szCs w:val="24"/>
        </w:rPr>
        <w:t xml:space="preserve"> віддали історії України (30%)</w:t>
      </w:r>
      <w:r w:rsidR="003F3DDA" w:rsidRPr="00491268">
        <w:rPr>
          <w:sz w:val="24"/>
          <w:szCs w:val="24"/>
        </w:rPr>
        <w:t>, д</w:t>
      </w:r>
      <w:r w:rsidRPr="00491268">
        <w:rPr>
          <w:sz w:val="24"/>
          <w:szCs w:val="24"/>
        </w:rPr>
        <w:t xml:space="preserve">алі </w:t>
      </w:r>
      <w:r w:rsidR="003F3DDA" w:rsidRPr="00491268">
        <w:rPr>
          <w:sz w:val="24"/>
          <w:szCs w:val="24"/>
        </w:rPr>
        <w:t>йдуть</w:t>
      </w:r>
      <w:r w:rsidRPr="00491268">
        <w:rPr>
          <w:sz w:val="24"/>
          <w:szCs w:val="24"/>
        </w:rPr>
        <w:t xml:space="preserve"> іноземна  мова та географія. Українська</w:t>
      </w:r>
      <w:r w:rsidR="003F3DDA" w:rsidRPr="00491268">
        <w:rPr>
          <w:sz w:val="24"/>
          <w:szCs w:val="24"/>
        </w:rPr>
        <w:t xml:space="preserve"> мова лише</w:t>
      </w:r>
      <w:r w:rsidRPr="00491268">
        <w:rPr>
          <w:sz w:val="24"/>
          <w:szCs w:val="24"/>
        </w:rPr>
        <w:t xml:space="preserve"> </w:t>
      </w:r>
      <w:r w:rsidR="003F3DDA" w:rsidRPr="00491268">
        <w:rPr>
          <w:sz w:val="24"/>
          <w:szCs w:val="24"/>
        </w:rPr>
        <w:t>на</w:t>
      </w:r>
      <w:r w:rsidRPr="00491268">
        <w:rPr>
          <w:sz w:val="24"/>
          <w:szCs w:val="24"/>
        </w:rPr>
        <w:t xml:space="preserve"> п’яті</w:t>
      </w:r>
      <w:r w:rsidR="003F3DDA" w:rsidRPr="00491268">
        <w:rPr>
          <w:sz w:val="24"/>
          <w:szCs w:val="24"/>
        </w:rPr>
        <w:t>й позиції</w:t>
      </w:r>
      <w:r w:rsidRPr="00491268">
        <w:rPr>
          <w:sz w:val="24"/>
          <w:szCs w:val="24"/>
        </w:rPr>
        <w:t>.</w:t>
      </w:r>
      <w:r w:rsidR="003F3DDA" w:rsidRPr="00491268">
        <w:rPr>
          <w:sz w:val="24"/>
          <w:szCs w:val="24"/>
        </w:rPr>
        <w:t xml:space="preserve"> Студенти Одещини під час опитування </w:t>
      </w:r>
      <w:r w:rsidR="00257E97">
        <w:rPr>
          <w:sz w:val="24"/>
          <w:szCs w:val="24"/>
        </w:rPr>
        <w:t>зазначили</w:t>
      </w:r>
      <w:r w:rsidR="003F3DDA" w:rsidRPr="00491268">
        <w:rPr>
          <w:sz w:val="24"/>
          <w:szCs w:val="24"/>
        </w:rPr>
        <w:t xml:space="preserve">, що не мають труднощів </w:t>
      </w:r>
      <w:r w:rsidR="00257E97">
        <w:rPr>
          <w:sz w:val="24"/>
          <w:szCs w:val="24"/>
        </w:rPr>
        <w:t>і</w:t>
      </w:r>
      <w:r w:rsidR="003F3DDA" w:rsidRPr="00491268">
        <w:rPr>
          <w:sz w:val="24"/>
          <w:szCs w:val="24"/>
        </w:rPr>
        <w:t>з вивченням української мови, лише 6% назвали іспит ЗНО з української мови і літератури найважчим. Більшість називали математику (32%), історію (17%) та англійську мову (13%). А от студенти Закарпаття зазначили, що українська мова і література були одним із найважчих іспитів на ЗНО поруч з іноземною мовою та історією України.</w:t>
      </w:r>
    </w:p>
    <w:p w:rsidR="003F3DDA" w:rsidRPr="00491268" w:rsidRDefault="00F571DE" w:rsidP="003F3DDA">
      <w:pPr>
        <w:spacing w:before="120" w:after="120" w:line="240" w:lineRule="auto"/>
        <w:rPr>
          <w:sz w:val="24"/>
          <w:szCs w:val="24"/>
        </w:rPr>
      </w:pPr>
      <w:r>
        <w:rPr>
          <w:sz w:val="24"/>
          <w:szCs w:val="24"/>
        </w:rPr>
        <w:t>Це ще раз засвідчило</w:t>
      </w:r>
      <w:r w:rsidR="003F3DDA" w:rsidRPr="00491268">
        <w:rPr>
          <w:sz w:val="24"/>
          <w:szCs w:val="24"/>
        </w:rPr>
        <w:t>, що ситуація з володінням українською мовою, достатн</w:t>
      </w:r>
      <w:r w:rsidR="00257E97">
        <w:rPr>
          <w:sz w:val="24"/>
          <w:szCs w:val="24"/>
        </w:rPr>
        <w:t>ім</w:t>
      </w:r>
      <w:r w:rsidR="003F3DDA" w:rsidRPr="00491268">
        <w:rPr>
          <w:sz w:val="24"/>
          <w:szCs w:val="24"/>
        </w:rPr>
        <w:t xml:space="preserve"> для здачі ЗНО, найскладнішою є на Закарпатті.</w:t>
      </w:r>
    </w:p>
    <w:p w:rsidR="00F72DDD" w:rsidRPr="00491268" w:rsidRDefault="0059284D" w:rsidP="00F72DDD">
      <w:pPr>
        <w:pStyle w:val="Heading2"/>
      </w:pPr>
      <w:bookmarkStart w:id="16" w:name="_Toc1570154"/>
      <w:r>
        <w:t xml:space="preserve">3.3 </w:t>
      </w:r>
      <w:r w:rsidR="00600B9A" w:rsidRPr="00491268">
        <w:t>Отримання вищої освіти</w:t>
      </w:r>
      <w:bookmarkEnd w:id="16"/>
      <w:r w:rsidR="00600B9A" w:rsidRPr="00491268">
        <w:t xml:space="preserve"> </w:t>
      </w:r>
    </w:p>
    <w:p w:rsidR="00F571DE" w:rsidRDefault="000B7CE2" w:rsidP="000B7CE2">
      <w:pPr>
        <w:spacing w:before="120" w:after="120" w:line="240" w:lineRule="auto"/>
        <w:rPr>
          <w:sz w:val="24"/>
          <w:szCs w:val="24"/>
        </w:rPr>
      </w:pPr>
      <w:r w:rsidRPr="00491268">
        <w:rPr>
          <w:sz w:val="24"/>
          <w:szCs w:val="24"/>
        </w:rPr>
        <w:t xml:space="preserve">Більшість опитаних школярів планують після закінчення школи вступати до вищих навчальних закладів. </w:t>
      </w:r>
    </w:p>
    <w:p w:rsidR="00D37DAC" w:rsidRDefault="00D37DAC" w:rsidP="000B7CE2">
      <w:pPr>
        <w:spacing w:before="120" w:after="120" w:line="240" w:lineRule="auto"/>
        <w:rPr>
          <w:sz w:val="24"/>
          <w:szCs w:val="24"/>
        </w:rPr>
      </w:pPr>
      <w:r>
        <w:rPr>
          <w:sz w:val="24"/>
          <w:szCs w:val="24"/>
        </w:rPr>
        <w:t>Таблиця 4. Результати опитування школярів</w:t>
      </w:r>
    </w:p>
    <w:tbl>
      <w:tblPr>
        <w:tblStyle w:val="TableGrid"/>
        <w:tblW w:w="0" w:type="auto"/>
        <w:tblLook w:val="04A0" w:firstRow="1" w:lastRow="0" w:firstColumn="1" w:lastColumn="0" w:noHBand="0" w:noVBand="1"/>
      </w:tblPr>
      <w:tblGrid>
        <w:gridCol w:w="2434"/>
        <w:gridCol w:w="2434"/>
        <w:gridCol w:w="2434"/>
        <w:gridCol w:w="2434"/>
      </w:tblGrid>
      <w:tr w:rsidR="00176092" w:rsidTr="004F5120">
        <w:tc>
          <w:tcPr>
            <w:tcW w:w="9736" w:type="dxa"/>
            <w:gridSpan w:val="4"/>
            <w:shd w:val="clear" w:color="auto" w:fill="9CC2E5" w:themeFill="accent1" w:themeFillTint="99"/>
          </w:tcPr>
          <w:p w:rsidR="00176092" w:rsidRDefault="004F5120" w:rsidP="00527361">
            <w:pPr>
              <w:jc w:val="center"/>
              <w:rPr>
                <w:sz w:val="24"/>
                <w:szCs w:val="24"/>
              </w:rPr>
            </w:pPr>
            <w:r>
              <w:rPr>
                <w:sz w:val="24"/>
                <w:szCs w:val="24"/>
              </w:rPr>
              <w:t>Школярі</w:t>
            </w:r>
          </w:p>
        </w:tc>
      </w:tr>
      <w:tr w:rsidR="00527361" w:rsidTr="004F5120">
        <w:tc>
          <w:tcPr>
            <w:tcW w:w="9736" w:type="dxa"/>
            <w:gridSpan w:val="4"/>
            <w:shd w:val="clear" w:color="auto" w:fill="BDD6EE" w:themeFill="accent1" w:themeFillTint="66"/>
          </w:tcPr>
          <w:p w:rsidR="00527361" w:rsidRDefault="00527361" w:rsidP="00527361">
            <w:pPr>
              <w:jc w:val="center"/>
              <w:rPr>
                <w:sz w:val="24"/>
                <w:szCs w:val="24"/>
              </w:rPr>
            </w:pPr>
            <w:r>
              <w:rPr>
                <w:sz w:val="24"/>
                <w:szCs w:val="24"/>
              </w:rPr>
              <w:t>Планують продовжити навчання</w:t>
            </w:r>
          </w:p>
        </w:tc>
      </w:tr>
      <w:tr w:rsidR="00527361" w:rsidTr="004F5120">
        <w:tc>
          <w:tcPr>
            <w:tcW w:w="2434" w:type="dxa"/>
            <w:shd w:val="clear" w:color="auto" w:fill="DEEAF6" w:themeFill="accent1" w:themeFillTint="33"/>
          </w:tcPr>
          <w:p w:rsidR="00527361" w:rsidRDefault="00527361" w:rsidP="00257E97">
            <w:pPr>
              <w:jc w:val="center"/>
              <w:rPr>
                <w:sz w:val="24"/>
                <w:szCs w:val="24"/>
              </w:rPr>
            </w:pPr>
            <w:r>
              <w:rPr>
                <w:sz w:val="24"/>
                <w:szCs w:val="24"/>
              </w:rPr>
              <w:t xml:space="preserve">так, </w:t>
            </w:r>
            <w:r w:rsidR="00257E97">
              <w:rPr>
                <w:sz w:val="24"/>
                <w:szCs w:val="24"/>
              </w:rPr>
              <w:t>у</w:t>
            </w:r>
            <w:r>
              <w:rPr>
                <w:sz w:val="24"/>
                <w:szCs w:val="24"/>
              </w:rPr>
              <w:t xml:space="preserve"> ВНЗ</w:t>
            </w:r>
          </w:p>
        </w:tc>
        <w:tc>
          <w:tcPr>
            <w:tcW w:w="2434" w:type="dxa"/>
            <w:shd w:val="clear" w:color="auto" w:fill="DEEAF6" w:themeFill="accent1" w:themeFillTint="33"/>
          </w:tcPr>
          <w:p w:rsidR="00527361" w:rsidRDefault="00527361" w:rsidP="00257E97">
            <w:pPr>
              <w:jc w:val="center"/>
              <w:rPr>
                <w:sz w:val="24"/>
                <w:szCs w:val="24"/>
              </w:rPr>
            </w:pPr>
            <w:r>
              <w:rPr>
                <w:sz w:val="24"/>
                <w:szCs w:val="24"/>
              </w:rPr>
              <w:t xml:space="preserve">так, </w:t>
            </w:r>
            <w:r w:rsidR="00257E97">
              <w:rPr>
                <w:sz w:val="24"/>
                <w:szCs w:val="24"/>
              </w:rPr>
              <w:t>у</w:t>
            </w:r>
            <w:r>
              <w:rPr>
                <w:sz w:val="24"/>
                <w:szCs w:val="24"/>
              </w:rPr>
              <w:t xml:space="preserve"> коледжі (технікумі)</w:t>
            </w:r>
          </w:p>
        </w:tc>
        <w:tc>
          <w:tcPr>
            <w:tcW w:w="2434" w:type="dxa"/>
            <w:shd w:val="clear" w:color="auto" w:fill="DEEAF6" w:themeFill="accent1" w:themeFillTint="33"/>
          </w:tcPr>
          <w:p w:rsidR="00527361" w:rsidRDefault="00527361" w:rsidP="00257E97">
            <w:pPr>
              <w:jc w:val="center"/>
              <w:rPr>
                <w:sz w:val="24"/>
                <w:szCs w:val="24"/>
              </w:rPr>
            </w:pPr>
            <w:r>
              <w:rPr>
                <w:sz w:val="24"/>
                <w:szCs w:val="24"/>
              </w:rPr>
              <w:t xml:space="preserve">так, </w:t>
            </w:r>
            <w:r w:rsidR="00257E97">
              <w:rPr>
                <w:sz w:val="24"/>
                <w:szCs w:val="24"/>
              </w:rPr>
              <w:t>у</w:t>
            </w:r>
            <w:r>
              <w:rPr>
                <w:sz w:val="24"/>
                <w:szCs w:val="24"/>
              </w:rPr>
              <w:t xml:space="preserve"> професійно-технічному закладі</w:t>
            </w:r>
          </w:p>
        </w:tc>
        <w:tc>
          <w:tcPr>
            <w:tcW w:w="2434" w:type="dxa"/>
            <w:shd w:val="clear" w:color="auto" w:fill="DEEAF6" w:themeFill="accent1" w:themeFillTint="33"/>
          </w:tcPr>
          <w:p w:rsidR="00527361" w:rsidRDefault="00527361" w:rsidP="00527361">
            <w:pPr>
              <w:jc w:val="center"/>
              <w:rPr>
                <w:sz w:val="24"/>
                <w:szCs w:val="24"/>
              </w:rPr>
            </w:pPr>
            <w:r>
              <w:rPr>
                <w:sz w:val="24"/>
                <w:szCs w:val="24"/>
              </w:rPr>
              <w:t>ні</w:t>
            </w:r>
          </w:p>
        </w:tc>
      </w:tr>
      <w:tr w:rsidR="00527361" w:rsidTr="00260169">
        <w:tc>
          <w:tcPr>
            <w:tcW w:w="2434" w:type="dxa"/>
          </w:tcPr>
          <w:p w:rsidR="00527361" w:rsidRDefault="00527361" w:rsidP="00527361">
            <w:pPr>
              <w:rPr>
                <w:sz w:val="24"/>
                <w:szCs w:val="24"/>
              </w:rPr>
            </w:pPr>
            <w:r>
              <w:rPr>
                <w:sz w:val="24"/>
                <w:szCs w:val="24"/>
              </w:rPr>
              <w:t>Закарпатська обл.: 76%</w:t>
            </w:r>
          </w:p>
        </w:tc>
        <w:tc>
          <w:tcPr>
            <w:tcW w:w="2434" w:type="dxa"/>
          </w:tcPr>
          <w:p w:rsidR="00527361" w:rsidRDefault="00527361" w:rsidP="00527361">
            <w:pPr>
              <w:rPr>
                <w:sz w:val="24"/>
                <w:szCs w:val="24"/>
              </w:rPr>
            </w:pPr>
            <w:r>
              <w:rPr>
                <w:sz w:val="24"/>
                <w:szCs w:val="24"/>
              </w:rPr>
              <w:t>Закарпатська обл.: 7%</w:t>
            </w:r>
          </w:p>
        </w:tc>
        <w:tc>
          <w:tcPr>
            <w:tcW w:w="2434" w:type="dxa"/>
          </w:tcPr>
          <w:p w:rsidR="00527361" w:rsidRDefault="00527361" w:rsidP="00527361">
            <w:pPr>
              <w:rPr>
                <w:sz w:val="24"/>
                <w:szCs w:val="24"/>
              </w:rPr>
            </w:pPr>
            <w:r>
              <w:rPr>
                <w:sz w:val="24"/>
                <w:szCs w:val="24"/>
              </w:rPr>
              <w:t>Закарпатська обл.: 2%</w:t>
            </w:r>
          </w:p>
        </w:tc>
        <w:tc>
          <w:tcPr>
            <w:tcW w:w="2434" w:type="dxa"/>
          </w:tcPr>
          <w:p w:rsidR="00527361" w:rsidRDefault="00527361" w:rsidP="00527361">
            <w:pPr>
              <w:rPr>
                <w:sz w:val="24"/>
                <w:szCs w:val="24"/>
              </w:rPr>
            </w:pPr>
            <w:r>
              <w:rPr>
                <w:sz w:val="24"/>
                <w:szCs w:val="24"/>
              </w:rPr>
              <w:t>Закарпатська обл.: 3%</w:t>
            </w:r>
          </w:p>
        </w:tc>
      </w:tr>
      <w:tr w:rsidR="00527361" w:rsidTr="00260169">
        <w:tc>
          <w:tcPr>
            <w:tcW w:w="2434" w:type="dxa"/>
          </w:tcPr>
          <w:p w:rsidR="00527361" w:rsidRDefault="00527361" w:rsidP="00527361">
            <w:pPr>
              <w:rPr>
                <w:sz w:val="24"/>
                <w:szCs w:val="24"/>
              </w:rPr>
            </w:pPr>
            <w:r>
              <w:rPr>
                <w:sz w:val="24"/>
                <w:szCs w:val="24"/>
              </w:rPr>
              <w:t>Одеська обл.: 77%</w:t>
            </w:r>
          </w:p>
        </w:tc>
        <w:tc>
          <w:tcPr>
            <w:tcW w:w="2434" w:type="dxa"/>
          </w:tcPr>
          <w:p w:rsidR="00527361" w:rsidRDefault="00527361" w:rsidP="00527361">
            <w:pPr>
              <w:rPr>
                <w:sz w:val="24"/>
                <w:szCs w:val="24"/>
              </w:rPr>
            </w:pPr>
            <w:r>
              <w:rPr>
                <w:sz w:val="24"/>
                <w:szCs w:val="24"/>
              </w:rPr>
              <w:t>Одеська обл.: 9%</w:t>
            </w:r>
          </w:p>
        </w:tc>
        <w:tc>
          <w:tcPr>
            <w:tcW w:w="2434" w:type="dxa"/>
          </w:tcPr>
          <w:p w:rsidR="00527361" w:rsidRDefault="00527361" w:rsidP="00527361">
            <w:pPr>
              <w:rPr>
                <w:sz w:val="24"/>
                <w:szCs w:val="24"/>
              </w:rPr>
            </w:pPr>
            <w:r>
              <w:rPr>
                <w:sz w:val="24"/>
                <w:szCs w:val="24"/>
              </w:rPr>
              <w:t>Одеська обл.: 5%</w:t>
            </w:r>
          </w:p>
        </w:tc>
        <w:tc>
          <w:tcPr>
            <w:tcW w:w="2434" w:type="dxa"/>
          </w:tcPr>
          <w:p w:rsidR="00527361" w:rsidRDefault="00527361" w:rsidP="00527361">
            <w:pPr>
              <w:rPr>
                <w:sz w:val="24"/>
                <w:szCs w:val="24"/>
              </w:rPr>
            </w:pPr>
            <w:r>
              <w:rPr>
                <w:sz w:val="24"/>
                <w:szCs w:val="24"/>
              </w:rPr>
              <w:t>Одеська обл.: 4%</w:t>
            </w:r>
          </w:p>
        </w:tc>
      </w:tr>
      <w:tr w:rsidR="00527361" w:rsidTr="00260169">
        <w:tc>
          <w:tcPr>
            <w:tcW w:w="2434" w:type="dxa"/>
          </w:tcPr>
          <w:p w:rsidR="00527361" w:rsidRDefault="00527361" w:rsidP="00527361">
            <w:pPr>
              <w:rPr>
                <w:sz w:val="24"/>
                <w:szCs w:val="24"/>
              </w:rPr>
            </w:pPr>
            <w:r>
              <w:rPr>
                <w:sz w:val="24"/>
                <w:szCs w:val="24"/>
              </w:rPr>
              <w:t>Чернівецька обл.: 64%</w:t>
            </w:r>
          </w:p>
        </w:tc>
        <w:tc>
          <w:tcPr>
            <w:tcW w:w="2434" w:type="dxa"/>
          </w:tcPr>
          <w:p w:rsidR="00527361" w:rsidRDefault="00527361" w:rsidP="00527361">
            <w:pPr>
              <w:rPr>
                <w:sz w:val="24"/>
                <w:szCs w:val="24"/>
              </w:rPr>
            </w:pPr>
            <w:r>
              <w:rPr>
                <w:sz w:val="24"/>
                <w:szCs w:val="24"/>
              </w:rPr>
              <w:t>Чернівецька обл.: 19%</w:t>
            </w:r>
          </w:p>
        </w:tc>
        <w:tc>
          <w:tcPr>
            <w:tcW w:w="2434" w:type="dxa"/>
          </w:tcPr>
          <w:p w:rsidR="00527361" w:rsidRDefault="00527361" w:rsidP="00527361">
            <w:pPr>
              <w:rPr>
                <w:sz w:val="24"/>
                <w:szCs w:val="24"/>
              </w:rPr>
            </w:pPr>
            <w:r>
              <w:rPr>
                <w:sz w:val="24"/>
                <w:szCs w:val="24"/>
              </w:rPr>
              <w:t>Чернівецька обл.: 8%</w:t>
            </w:r>
          </w:p>
        </w:tc>
        <w:tc>
          <w:tcPr>
            <w:tcW w:w="2434" w:type="dxa"/>
          </w:tcPr>
          <w:p w:rsidR="00527361" w:rsidRDefault="00527361" w:rsidP="00527361">
            <w:pPr>
              <w:rPr>
                <w:sz w:val="24"/>
                <w:szCs w:val="24"/>
              </w:rPr>
            </w:pPr>
            <w:r>
              <w:rPr>
                <w:sz w:val="24"/>
                <w:szCs w:val="24"/>
              </w:rPr>
              <w:t>Чернівецька обл.: 4%</w:t>
            </w:r>
          </w:p>
        </w:tc>
      </w:tr>
      <w:tr w:rsidR="00260169" w:rsidTr="004F5120">
        <w:tc>
          <w:tcPr>
            <w:tcW w:w="9736" w:type="dxa"/>
            <w:gridSpan w:val="4"/>
            <w:shd w:val="clear" w:color="auto" w:fill="BDD6EE" w:themeFill="accent1" w:themeFillTint="66"/>
          </w:tcPr>
          <w:p w:rsidR="00260169" w:rsidRDefault="00260169" w:rsidP="00260169">
            <w:pPr>
              <w:jc w:val="center"/>
              <w:rPr>
                <w:sz w:val="24"/>
                <w:szCs w:val="24"/>
              </w:rPr>
            </w:pPr>
            <w:r>
              <w:rPr>
                <w:sz w:val="24"/>
                <w:szCs w:val="24"/>
              </w:rPr>
              <w:t>З них в Україні</w:t>
            </w:r>
          </w:p>
        </w:tc>
      </w:tr>
      <w:tr w:rsidR="00260169" w:rsidTr="00260169">
        <w:tc>
          <w:tcPr>
            <w:tcW w:w="2434" w:type="dxa"/>
          </w:tcPr>
          <w:p w:rsidR="00260169" w:rsidRDefault="00260169" w:rsidP="00260169">
            <w:pPr>
              <w:rPr>
                <w:sz w:val="24"/>
                <w:szCs w:val="24"/>
              </w:rPr>
            </w:pPr>
            <w:r>
              <w:rPr>
                <w:sz w:val="24"/>
                <w:szCs w:val="24"/>
              </w:rPr>
              <w:t>Закарпатська обл.: 49%</w:t>
            </w:r>
          </w:p>
        </w:tc>
        <w:tc>
          <w:tcPr>
            <w:tcW w:w="2434" w:type="dxa"/>
          </w:tcPr>
          <w:p w:rsidR="00260169" w:rsidRDefault="00260169" w:rsidP="00260169">
            <w:pPr>
              <w:rPr>
                <w:sz w:val="24"/>
                <w:szCs w:val="24"/>
              </w:rPr>
            </w:pPr>
            <w:r>
              <w:rPr>
                <w:sz w:val="24"/>
                <w:szCs w:val="24"/>
              </w:rPr>
              <w:t>Закарпатська обл.: 71%</w:t>
            </w:r>
          </w:p>
        </w:tc>
        <w:tc>
          <w:tcPr>
            <w:tcW w:w="2434" w:type="dxa"/>
          </w:tcPr>
          <w:p w:rsidR="00260169" w:rsidRDefault="00260169" w:rsidP="00260169">
            <w:pPr>
              <w:rPr>
                <w:sz w:val="24"/>
                <w:szCs w:val="24"/>
              </w:rPr>
            </w:pPr>
            <w:r>
              <w:rPr>
                <w:sz w:val="24"/>
                <w:szCs w:val="24"/>
              </w:rPr>
              <w:t>Закарпатська обл.: 50%</w:t>
            </w:r>
          </w:p>
        </w:tc>
        <w:tc>
          <w:tcPr>
            <w:tcW w:w="2434" w:type="dxa"/>
          </w:tcPr>
          <w:p w:rsidR="00260169" w:rsidRDefault="00260169" w:rsidP="00260169">
            <w:pPr>
              <w:rPr>
                <w:sz w:val="24"/>
                <w:szCs w:val="24"/>
              </w:rPr>
            </w:pPr>
          </w:p>
        </w:tc>
      </w:tr>
      <w:tr w:rsidR="00260169" w:rsidTr="00260169">
        <w:tc>
          <w:tcPr>
            <w:tcW w:w="2434" w:type="dxa"/>
          </w:tcPr>
          <w:p w:rsidR="00260169" w:rsidRDefault="00260169" w:rsidP="00260169">
            <w:pPr>
              <w:rPr>
                <w:sz w:val="24"/>
                <w:szCs w:val="24"/>
              </w:rPr>
            </w:pPr>
            <w:r>
              <w:rPr>
                <w:sz w:val="24"/>
                <w:szCs w:val="24"/>
              </w:rPr>
              <w:t>Одеська обл.: 55%</w:t>
            </w:r>
          </w:p>
        </w:tc>
        <w:tc>
          <w:tcPr>
            <w:tcW w:w="2434" w:type="dxa"/>
          </w:tcPr>
          <w:p w:rsidR="00260169" w:rsidRDefault="00260169" w:rsidP="00260169">
            <w:pPr>
              <w:rPr>
                <w:sz w:val="24"/>
                <w:szCs w:val="24"/>
              </w:rPr>
            </w:pPr>
            <w:r>
              <w:rPr>
                <w:sz w:val="24"/>
                <w:szCs w:val="24"/>
              </w:rPr>
              <w:t xml:space="preserve">Одеська обл.: </w:t>
            </w:r>
            <w:r>
              <w:rPr>
                <w:sz w:val="24"/>
                <w:szCs w:val="24"/>
                <w:lang w:val="ru-RU"/>
              </w:rPr>
              <w:t>78</w:t>
            </w:r>
            <w:r>
              <w:rPr>
                <w:sz w:val="24"/>
                <w:szCs w:val="24"/>
              </w:rPr>
              <w:t>%</w:t>
            </w:r>
          </w:p>
        </w:tc>
        <w:tc>
          <w:tcPr>
            <w:tcW w:w="2434" w:type="dxa"/>
          </w:tcPr>
          <w:p w:rsidR="00260169" w:rsidRDefault="00260169" w:rsidP="00260169">
            <w:pPr>
              <w:rPr>
                <w:sz w:val="24"/>
                <w:szCs w:val="24"/>
              </w:rPr>
            </w:pPr>
            <w:r>
              <w:rPr>
                <w:sz w:val="24"/>
                <w:szCs w:val="24"/>
              </w:rPr>
              <w:t xml:space="preserve">Одеська обл.: </w:t>
            </w:r>
            <w:r>
              <w:rPr>
                <w:sz w:val="24"/>
                <w:szCs w:val="24"/>
                <w:lang w:val="ru-RU"/>
              </w:rPr>
              <w:t>100</w:t>
            </w:r>
            <w:r>
              <w:rPr>
                <w:sz w:val="24"/>
                <w:szCs w:val="24"/>
              </w:rPr>
              <w:t>%</w:t>
            </w:r>
          </w:p>
        </w:tc>
        <w:tc>
          <w:tcPr>
            <w:tcW w:w="2434" w:type="dxa"/>
          </w:tcPr>
          <w:p w:rsidR="00260169" w:rsidRDefault="00260169" w:rsidP="00260169">
            <w:pPr>
              <w:rPr>
                <w:sz w:val="24"/>
                <w:szCs w:val="24"/>
              </w:rPr>
            </w:pPr>
          </w:p>
        </w:tc>
      </w:tr>
      <w:tr w:rsidR="00260169" w:rsidTr="00260169">
        <w:tc>
          <w:tcPr>
            <w:tcW w:w="2434" w:type="dxa"/>
          </w:tcPr>
          <w:p w:rsidR="00260169" w:rsidRDefault="00260169" w:rsidP="00260169">
            <w:pPr>
              <w:rPr>
                <w:sz w:val="24"/>
                <w:szCs w:val="24"/>
              </w:rPr>
            </w:pPr>
            <w:r>
              <w:rPr>
                <w:sz w:val="24"/>
                <w:szCs w:val="24"/>
              </w:rPr>
              <w:t>Чернівецька обл.: 47%</w:t>
            </w:r>
          </w:p>
        </w:tc>
        <w:tc>
          <w:tcPr>
            <w:tcW w:w="2434" w:type="dxa"/>
          </w:tcPr>
          <w:p w:rsidR="00260169" w:rsidRDefault="00260169" w:rsidP="00260169">
            <w:pPr>
              <w:rPr>
                <w:sz w:val="24"/>
                <w:szCs w:val="24"/>
              </w:rPr>
            </w:pPr>
            <w:r>
              <w:rPr>
                <w:sz w:val="24"/>
                <w:szCs w:val="24"/>
              </w:rPr>
              <w:t xml:space="preserve">Чернівецька обл.: </w:t>
            </w:r>
            <w:r w:rsidR="00176092">
              <w:rPr>
                <w:sz w:val="24"/>
                <w:szCs w:val="24"/>
                <w:lang w:val="ru-RU"/>
              </w:rPr>
              <w:t>95</w:t>
            </w:r>
            <w:r>
              <w:rPr>
                <w:sz w:val="24"/>
                <w:szCs w:val="24"/>
              </w:rPr>
              <w:t>%</w:t>
            </w:r>
          </w:p>
        </w:tc>
        <w:tc>
          <w:tcPr>
            <w:tcW w:w="2434" w:type="dxa"/>
          </w:tcPr>
          <w:p w:rsidR="00260169" w:rsidRDefault="00260169" w:rsidP="00260169">
            <w:pPr>
              <w:rPr>
                <w:sz w:val="24"/>
                <w:szCs w:val="24"/>
              </w:rPr>
            </w:pPr>
            <w:r>
              <w:rPr>
                <w:sz w:val="24"/>
                <w:szCs w:val="24"/>
              </w:rPr>
              <w:t xml:space="preserve">Чернівецька обл.: </w:t>
            </w:r>
            <w:r w:rsidR="00176092">
              <w:rPr>
                <w:sz w:val="24"/>
                <w:szCs w:val="24"/>
                <w:lang w:val="ru-RU"/>
              </w:rPr>
              <w:t>75</w:t>
            </w:r>
            <w:r>
              <w:rPr>
                <w:sz w:val="24"/>
                <w:szCs w:val="24"/>
              </w:rPr>
              <w:t>%</w:t>
            </w:r>
          </w:p>
        </w:tc>
        <w:tc>
          <w:tcPr>
            <w:tcW w:w="2434" w:type="dxa"/>
          </w:tcPr>
          <w:p w:rsidR="00260169" w:rsidRDefault="00260169" w:rsidP="00260169">
            <w:pPr>
              <w:rPr>
                <w:sz w:val="24"/>
                <w:szCs w:val="24"/>
              </w:rPr>
            </w:pPr>
          </w:p>
        </w:tc>
      </w:tr>
      <w:tr w:rsidR="00176092" w:rsidTr="004F5120">
        <w:tc>
          <w:tcPr>
            <w:tcW w:w="9736" w:type="dxa"/>
            <w:gridSpan w:val="4"/>
            <w:shd w:val="clear" w:color="auto" w:fill="BDD6EE" w:themeFill="accent1" w:themeFillTint="66"/>
          </w:tcPr>
          <w:p w:rsidR="00176092" w:rsidRPr="00176092" w:rsidRDefault="00176092" w:rsidP="00176092">
            <w:pPr>
              <w:jc w:val="center"/>
              <w:rPr>
                <w:sz w:val="24"/>
                <w:szCs w:val="24"/>
              </w:rPr>
            </w:pPr>
            <w:r w:rsidRPr="00176092">
              <w:rPr>
                <w:sz w:val="24"/>
                <w:szCs w:val="24"/>
              </w:rPr>
              <w:t>Планують навчатись або працювати</w:t>
            </w:r>
            <w:r w:rsidR="001E7903">
              <w:rPr>
                <w:sz w:val="24"/>
                <w:szCs w:val="24"/>
              </w:rPr>
              <w:t xml:space="preserve"> через кілька років</w:t>
            </w:r>
          </w:p>
        </w:tc>
      </w:tr>
      <w:tr w:rsidR="00176092" w:rsidTr="004F5120">
        <w:tc>
          <w:tcPr>
            <w:tcW w:w="2434" w:type="dxa"/>
            <w:shd w:val="clear" w:color="auto" w:fill="DEEAF6" w:themeFill="accent1" w:themeFillTint="33"/>
          </w:tcPr>
          <w:p w:rsidR="00176092" w:rsidRDefault="00176092" w:rsidP="00176092">
            <w:pPr>
              <w:jc w:val="center"/>
              <w:rPr>
                <w:sz w:val="24"/>
                <w:szCs w:val="24"/>
              </w:rPr>
            </w:pPr>
            <w:r>
              <w:rPr>
                <w:sz w:val="24"/>
                <w:szCs w:val="24"/>
              </w:rPr>
              <w:t>в Україні</w:t>
            </w:r>
          </w:p>
        </w:tc>
        <w:tc>
          <w:tcPr>
            <w:tcW w:w="2434" w:type="dxa"/>
            <w:shd w:val="clear" w:color="auto" w:fill="DEEAF6" w:themeFill="accent1" w:themeFillTint="33"/>
          </w:tcPr>
          <w:p w:rsidR="00176092" w:rsidRDefault="00176092" w:rsidP="00176092">
            <w:pPr>
              <w:jc w:val="center"/>
              <w:rPr>
                <w:sz w:val="24"/>
                <w:szCs w:val="24"/>
              </w:rPr>
            </w:pPr>
            <w:r>
              <w:rPr>
                <w:sz w:val="24"/>
                <w:szCs w:val="24"/>
              </w:rPr>
              <w:t>в сусідніх з Україною державах</w:t>
            </w:r>
          </w:p>
        </w:tc>
        <w:tc>
          <w:tcPr>
            <w:tcW w:w="2434" w:type="dxa"/>
            <w:shd w:val="clear" w:color="auto" w:fill="DEEAF6" w:themeFill="accent1" w:themeFillTint="33"/>
          </w:tcPr>
          <w:p w:rsidR="00176092" w:rsidRDefault="00176092" w:rsidP="00176092">
            <w:pPr>
              <w:jc w:val="center"/>
              <w:rPr>
                <w:sz w:val="24"/>
                <w:szCs w:val="24"/>
              </w:rPr>
            </w:pPr>
            <w:r>
              <w:rPr>
                <w:sz w:val="24"/>
                <w:szCs w:val="24"/>
              </w:rPr>
              <w:t>в інших країнах</w:t>
            </w:r>
          </w:p>
        </w:tc>
        <w:tc>
          <w:tcPr>
            <w:tcW w:w="2434" w:type="dxa"/>
            <w:shd w:val="clear" w:color="auto" w:fill="DEEAF6" w:themeFill="accent1" w:themeFillTint="33"/>
          </w:tcPr>
          <w:p w:rsidR="00176092" w:rsidRDefault="00176092" w:rsidP="00176092">
            <w:pPr>
              <w:jc w:val="center"/>
              <w:rPr>
                <w:sz w:val="24"/>
                <w:szCs w:val="24"/>
              </w:rPr>
            </w:pPr>
            <w:r>
              <w:rPr>
                <w:sz w:val="24"/>
                <w:szCs w:val="24"/>
              </w:rPr>
              <w:t>важко відповісти</w:t>
            </w:r>
          </w:p>
        </w:tc>
      </w:tr>
      <w:tr w:rsidR="00176092" w:rsidTr="00260169">
        <w:tc>
          <w:tcPr>
            <w:tcW w:w="2434" w:type="dxa"/>
          </w:tcPr>
          <w:p w:rsidR="00176092" w:rsidRDefault="00176092" w:rsidP="00176092">
            <w:pPr>
              <w:rPr>
                <w:sz w:val="24"/>
                <w:szCs w:val="24"/>
              </w:rPr>
            </w:pPr>
            <w:r>
              <w:rPr>
                <w:sz w:val="24"/>
                <w:szCs w:val="24"/>
              </w:rPr>
              <w:t>Закарпатська обл.: 31%</w:t>
            </w:r>
          </w:p>
        </w:tc>
        <w:tc>
          <w:tcPr>
            <w:tcW w:w="2434" w:type="dxa"/>
          </w:tcPr>
          <w:p w:rsidR="00176092" w:rsidRDefault="00176092" w:rsidP="00176092">
            <w:pPr>
              <w:rPr>
                <w:sz w:val="24"/>
                <w:szCs w:val="24"/>
              </w:rPr>
            </w:pPr>
            <w:r>
              <w:rPr>
                <w:sz w:val="24"/>
                <w:szCs w:val="24"/>
              </w:rPr>
              <w:t>Закарпатська обл.: 32%</w:t>
            </w:r>
          </w:p>
        </w:tc>
        <w:tc>
          <w:tcPr>
            <w:tcW w:w="2434" w:type="dxa"/>
          </w:tcPr>
          <w:p w:rsidR="00176092" w:rsidRDefault="00176092" w:rsidP="00176092">
            <w:pPr>
              <w:rPr>
                <w:sz w:val="24"/>
                <w:szCs w:val="24"/>
              </w:rPr>
            </w:pPr>
            <w:r>
              <w:rPr>
                <w:sz w:val="24"/>
                <w:szCs w:val="24"/>
              </w:rPr>
              <w:t>Закарпатська обл.: 15%</w:t>
            </w:r>
          </w:p>
        </w:tc>
        <w:tc>
          <w:tcPr>
            <w:tcW w:w="2434" w:type="dxa"/>
          </w:tcPr>
          <w:p w:rsidR="00176092" w:rsidRDefault="00176092" w:rsidP="00176092">
            <w:pPr>
              <w:rPr>
                <w:sz w:val="24"/>
                <w:szCs w:val="24"/>
              </w:rPr>
            </w:pPr>
            <w:r>
              <w:rPr>
                <w:sz w:val="24"/>
                <w:szCs w:val="24"/>
              </w:rPr>
              <w:t>Закарпатська обл.: 21%</w:t>
            </w:r>
          </w:p>
        </w:tc>
      </w:tr>
      <w:tr w:rsidR="00176092" w:rsidTr="00260169">
        <w:tc>
          <w:tcPr>
            <w:tcW w:w="2434" w:type="dxa"/>
          </w:tcPr>
          <w:p w:rsidR="00176092" w:rsidRDefault="00176092" w:rsidP="00176092">
            <w:pPr>
              <w:rPr>
                <w:sz w:val="24"/>
                <w:szCs w:val="24"/>
              </w:rPr>
            </w:pPr>
            <w:r>
              <w:rPr>
                <w:sz w:val="24"/>
                <w:szCs w:val="24"/>
              </w:rPr>
              <w:t>Одеська обл.: 52%</w:t>
            </w:r>
          </w:p>
        </w:tc>
        <w:tc>
          <w:tcPr>
            <w:tcW w:w="2434" w:type="dxa"/>
          </w:tcPr>
          <w:p w:rsidR="00176092" w:rsidRDefault="00176092" w:rsidP="00176092">
            <w:pPr>
              <w:rPr>
                <w:sz w:val="24"/>
                <w:szCs w:val="24"/>
              </w:rPr>
            </w:pPr>
            <w:r>
              <w:rPr>
                <w:sz w:val="24"/>
                <w:szCs w:val="24"/>
              </w:rPr>
              <w:t>Одеська обл.: 10%</w:t>
            </w:r>
          </w:p>
        </w:tc>
        <w:tc>
          <w:tcPr>
            <w:tcW w:w="2434" w:type="dxa"/>
          </w:tcPr>
          <w:p w:rsidR="00176092" w:rsidRDefault="00176092" w:rsidP="00176092">
            <w:pPr>
              <w:rPr>
                <w:sz w:val="24"/>
                <w:szCs w:val="24"/>
              </w:rPr>
            </w:pPr>
            <w:r>
              <w:rPr>
                <w:sz w:val="24"/>
                <w:szCs w:val="24"/>
              </w:rPr>
              <w:t>Одеська обл.: 9%</w:t>
            </w:r>
          </w:p>
        </w:tc>
        <w:tc>
          <w:tcPr>
            <w:tcW w:w="2434" w:type="dxa"/>
          </w:tcPr>
          <w:p w:rsidR="00176092" w:rsidRDefault="00176092" w:rsidP="00176092">
            <w:pPr>
              <w:rPr>
                <w:sz w:val="24"/>
                <w:szCs w:val="24"/>
              </w:rPr>
            </w:pPr>
            <w:r>
              <w:rPr>
                <w:sz w:val="24"/>
                <w:szCs w:val="24"/>
              </w:rPr>
              <w:t>Одеська обл.: 26%</w:t>
            </w:r>
          </w:p>
        </w:tc>
      </w:tr>
      <w:tr w:rsidR="00176092" w:rsidTr="00260169">
        <w:tc>
          <w:tcPr>
            <w:tcW w:w="2434" w:type="dxa"/>
          </w:tcPr>
          <w:p w:rsidR="00176092" w:rsidRDefault="00176092" w:rsidP="00176092">
            <w:pPr>
              <w:rPr>
                <w:sz w:val="24"/>
                <w:szCs w:val="24"/>
              </w:rPr>
            </w:pPr>
            <w:r>
              <w:rPr>
                <w:sz w:val="24"/>
                <w:szCs w:val="24"/>
              </w:rPr>
              <w:t>Чернівецька обл.: 31%</w:t>
            </w:r>
          </w:p>
        </w:tc>
        <w:tc>
          <w:tcPr>
            <w:tcW w:w="2434" w:type="dxa"/>
          </w:tcPr>
          <w:p w:rsidR="00176092" w:rsidRDefault="00176092" w:rsidP="00176092">
            <w:pPr>
              <w:rPr>
                <w:sz w:val="24"/>
                <w:szCs w:val="24"/>
              </w:rPr>
            </w:pPr>
            <w:r>
              <w:rPr>
                <w:sz w:val="24"/>
                <w:szCs w:val="24"/>
              </w:rPr>
              <w:t>Чернівецька обл.: 11%</w:t>
            </w:r>
          </w:p>
        </w:tc>
        <w:tc>
          <w:tcPr>
            <w:tcW w:w="2434" w:type="dxa"/>
          </w:tcPr>
          <w:p w:rsidR="00176092" w:rsidRDefault="00176092" w:rsidP="00176092">
            <w:pPr>
              <w:rPr>
                <w:sz w:val="24"/>
                <w:szCs w:val="24"/>
              </w:rPr>
            </w:pPr>
            <w:r>
              <w:rPr>
                <w:sz w:val="24"/>
                <w:szCs w:val="24"/>
              </w:rPr>
              <w:t>Чернівецька обл.: 26%</w:t>
            </w:r>
          </w:p>
        </w:tc>
        <w:tc>
          <w:tcPr>
            <w:tcW w:w="2434" w:type="dxa"/>
          </w:tcPr>
          <w:p w:rsidR="00176092" w:rsidRDefault="00176092" w:rsidP="00176092">
            <w:pPr>
              <w:rPr>
                <w:sz w:val="24"/>
                <w:szCs w:val="24"/>
              </w:rPr>
            </w:pPr>
            <w:r>
              <w:rPr>
                <w:sz w:val="24"/>
                <w:szCs w:val="24"/>
              </w:rPr>
              <w:t>Чернівецька обл.: 32%</w:t>
            </w:r>
          </w:p>
        </w:tc>
      </w:tr>
    </w:tbl>
    <w:p w:rsidR="008638C0" w:rsidRPr="008638C0" w:rsidRDefault="008638C0" w:rsidP="008638C0">
      <w:pPr>
        <w:spacing w:before="120" w:after="120" w:line="240" w:lineRule="auto"/>
        <w:rPr>
          <w:i/>
          <w:szCs w:val="24"/>
        </w:rPr>
      </w:pPr>
      <w:r w:rsidRPr="008638C0">
        <w:rPr>
          <w:i/>
          <w:szCs w:val="24"/>
        </w:rPr>
        <w:t>Джерело: результати опитування</w:t>
      </w:r>
    </w:p>
    <w:p w:rsidR="004F5120" w:rsidRDefault="009E6AF0" w:rsidP="000B7CE2">
      <w:pPr>
        <w:spacing w:before="120" w:after="120" w:line="240" w:lineRule="auto"/>
        <w:rPr>
          <w:sz w:val="24"/>
          <w:szCs w:val="24"/>
        </w:rPr>
      </w:pPr>
      <w:r w:rsidRPr="00491268">
        <w:rPr>
          <w:sz w:val="24"/>
          <w:szCs w:val="24"/>
        </w:rPr>
        <w:t>Студенти т</w:t>
      </w:r>
      <w:r w:rsidR="00DD0375">
        <w:rPr>
          <w:sz w:val="24"/>
          <w:szCs w:val="24"/>
        </w:rPr>
        <w:t>ако</w:t>
      </w:r>
      <w:r w:rsidRPr="00491268">
        <w:rPr>
          <w:sz w:val="24"/>
          <w:szCs w:val="24"/>
        </w:rPr>
        <w:t xml:space="preserve">ж планують продовжувати навчання. </w:t>
      </w:r>
      <w:r w:rsidR="00D946D8" w:rsidRPr="00491268">
        <w:rPr>
          <w:sz w:val="24"/>
          <w:szCs w:val="24"/>
        </w:rPr>
        <w:t xml:space="preserve">Та навіть ті, що збираються продовжувати навчання в Україні, не бачать себе тут </w:t>
      </w:r>
      <w:r w:rsidR="00257E97">
        <w:rPr>
          <w:sz w:val="24"/>
          <w:szCs w:val="24"/>
        </w:rPr>
        <w:t>у</w:t>
      </w:r>
      <w:r w:rsidR="00D946D8" w:rsidRPr="00491268">
        <w:rPr>
          <w:sz w:val="24"/>
          <w:szCs w:val="24"/>
        </w:rPr>
        <w:t xml:space="preserve"> майбутньому.</w:t>
      </w:r>
    </w:p>
    <w:p w:rsidR="00D37DAC" w:rsidRDefault="00D37DAC" w:rsidP="000B7CE2">
      <w:pPr>
        <w:spacing w:before="120" w:after="120" w:line="240" w:lineRule="auto"/>
        <w:rPr>
          <w:sz w:val="24"/>
          <w:szCs w:val="24"/>
        </w:rPr>
      </w:pPr>
      <w:r>
        <w:rPr>
          <w:sz w:val="24"/>
          <w:szCs w:val="24"/>
        </w:rPr>
        <w:t>Таблиця 5. Результати опитування студентів</w:t>
      </w:r>
    </w:p>
    <w:tbl>
      <w:tblPr>
        <w:tblStyle w:val="TableGrid"/>
        <w:tblW w:w="9805" w:type="dxa"/>
        <w:tblLook w:val="04A0" w:firstRow="1" w:lastRow="0" w:firstColumn="1" w:lastColumn="0" w:noHBand="0" w:noVBand="1"/>
      </w:tblPr>
      <w:tblGrid>
        <w:gridCol w:w="3268"/>
        <w:gridCol w:w="3268"/>
        <w:gridCol w:w="3269"/>
      </w:tblGrid>
      <w:tr w:rsidR="004F5120" w:rsidTr="004F5120">
        <w:tc>
          <w:tcPr>
            <w:tcW w:w="9805" w:type="dxa"/>
            <w:gridSpan w:val="3"/>
            <w:shd w:val="clear" w:color="auto" w:fill="9CC2E5" w:themeFill="accent1" w:themeFillTint="99"/>
          </w:tcPr>
          <w:p w:rsidR="004F5120" w:rsidRDefault="004F5120" w:rsidP="00F26BFF">
            <w:pPr>
              <w:jc w:val="center"/>
              <w:rPr>
                <w:sz w:val="24"/>
                <w:szCs w:val="24"/>
              </w:rPr>
            </w:pPr>
            <w:r>
              <w:rPr>
                <w:sz w:val="24"/>
                <w:szCs w:val="24"/>
              </w:rPr>
              <w:t>Студенти</w:t>
            </w:r>
          </w:p>
        </w:tc>
      </w:tr>
      <w:tr w:rsidR="004F5120" w:rsidTr="004F5120">
        <w:tc>
          <w:tcPr>
            <w:tcW w:w="9805" w:type="dxa"/>
            <w:gridSpan w:val="3"/>
            <w:shd w:val="clear" w:color="auto" w:fill="BDD6EE" w:themeFill="accent1" w:themeFillTint="66"/>
          </w:tcPr>
          <w:p w:rsidR="004F5120" w:rsidRDefault="004F5120" w:rsidP="00F26BFF">
            <w:pPr>
              <w:jc w:val="center"/>
              <w:rPr>
                <w:sz w:val="24"/>
                <w:szCs w:val="24"/>
              </w:rPr>
            </w:pPr>
            <w:r>
              <w:rPr>
                <w:sz w:val="24"/>
                <w:szCs w:val="24"/>
              </w:rPr>
              <w:t>Планують продовжити навчання</w:t>
            </w:r>
          </w:p>
        </w:tc>
      </w:tr>
      <w:tr w:rsidR="004F5120" w:rsidTr="004F5120">
        <w:tc>
          <w:tcPr>
            <w:tcW w:w="3268" w:type="dxa"/>
            <w:shd w:val="clear" w:color="auto" w:fill="DEEAF6" w:themeFill="accent1" w:themeFillTint="33"/>
          </w:tcPr>
          <w:p w:rsidR="004F5120" w:rsidRDefault="004F5120" w:rsidP="004F5120">
            <w:pPr>
              <w:jc w:val="center"/>
              <w:rPr>
                <w:sz w:val="24"/>
                <w:szCs w:val="24"/>
              </w:rPr>
            </w:pPr>
            <w:r>
              <w:rPr>
                <w:sz w:val="24"/>
                <w:szCs w:val="24"/>
              </w:rPr>
              <w:t>так</w:t>
            </w:r>
          </w:p>
        </w:tc>
        <w:tc>
          <w:tcPr>
            <w:tcW w:w="3268" w:type="dxa"/>
            <w:shd w:val="clear" w:color="auto" w:fill="DEEAF6" w:themeFill="accent1" w:themeFillTint="33"/>
          </w:tcPr>
          <w:p w:rsidR="004F5120" w:rsidRDefault="004F5120" w:rsidP="00F26BFF">
            <w:pPr>
              <w:jc w:val="center"/>
              <w:rPr>
                <w:sz w:val="24"/>
                <w:szCs w:val="24"/>
              </w:rPr>
            </w:pPr>
            <w:r>
              <w:rPr>
                <w:sz w:val="24"/>
                <w:szCs w:val="24"/>
              </w:rPr>
              <w:t>ні</w:t>
            </w:r>
          </w:p>
        </w:tc>
        <w:tc>
          <w:tcPr>
            <w:tcW w:w="3269" w:type="dxa"/>
            <w:shd w:val="clear" w:color="auto" w:fill="DEEAF6" w:themeFill="accent1" w:themeFillTint="33"/>
          </w:tcPr>
          <w:p w:rsidR="004F5120" w:rsidRDefault="004F5120" w:rsidP="00F26BFF">
            <w:pPr>
              <w:jc w:val="center"/>
              <w:rPr>
                <w:sz w:val="24"/>
                <w:szCs w:val="24"/>
              </w:rPr>
            </w:pPr>
            <w:r>
              <w:rPr>
                <w:sz w:val="24"/>
                <w:szCs w:val="24"/>
              </w:rPr>
              <w:t>важко відповісти</w:t>
            </w:r>
          </w:p>
        </w:tc>
      </w:tr>
      <w:tr w:rsidR="004F5120" w:rsidTr="004F5120">
        <w:tc>
          <w:tcPr>
            <w:tcW w:w="3268" w:type="dxa"/>
          </w:tcPr>
          <w:p w:rsidR="004F5120" w:rsidRDefault="004F5120" w:rsidP="004F5120">
            <w:pPr>
              <w:rPr>
                <w:sz w:val="24"/>
                <w:szCs w:val="24"/>
              </w:rPr>
            </w:pPr>
            <w:r>
              <w:rPr>
                <w:sz w:val="24"/>
                <w:szCs w:val="24"/>
              </w:rPr>
              <w:t>Закарпатська обл.: 73%</w:t>
            </w:r>
          </w:p>
        </w:tc>
        <w:tc>
          <w:tcPr>
            <w:tcW w:w="3268" w:type="dxa"/>
          </w:tcPr>
          <w:p w:rsidR="004F5120" w:rsidRDefault="004F5120" w:rsidP="004F5120">
            <w:pPr>
              <w:rPr>
                <w:sz w:val="24"/>
                <w:szCs w:val="24"/>
              </w:rPr>
            </w:pPr>
            <w:r>
              <w:rPr>
                <w:sz w:val="24"/>
                <w:szCs w:val="24"/>
              </w:rPr>
              <w:t>Закарпатська обл.: 5%</w:t>
            </w:r>
          </w:p>
        </w:tc>
        <w:tc>
          <w:tcPr>
            <w:tcW w:w="3269" w:type="dxa"/>
          </w:tcPr>
          <w:p w:rsidR="004F5120" w:rsidRDefault="004F5120" w:rsidP="004F5120">
            <w:pPr>
              <w:rPr>
                <w:sz w:val="24"/>
                <w:szCs w:val="24"/>
              </w:rPr>
            </w:pPr>
            <w:r>
              <w:rPr>
                <w:sz w:val="24"/>
                <w:szCs w:val="24"/>
              </w:rPr>
              <w:t>Закарпатська обл.: 22%</w:t>
            </w:r>
          </w:p>
        </w:tc>
      </w:tr>
      <w:tr w:rsidR="004F5120" w:rsidTr="004F5120">
        <w:tc>
          <w:tcPr>
            <w:tcW w:w="3268" w:type="dxa"/>
          </w:tcPr>
          <w:p w:rsidR="004F5120" w:rsidRDefault="004F5120" w:rsidP="001E7903">
            <w:pPr>
              <w:rPr>
                <w:sz w:val="24"/>
                <w:szCs w:val="24"/>
              </w:rPr>
            </w:pPr>
            <w:r>
              <w:rPr>
                <w:sz w:val="24"/>
                <w:szCs w:val="24"/>
              </w:rPr>
              <w:t xml:space="preserve">Одеська обл.: </w:t>
            </w:r>
            <w:r w:rsidR="001E7903">
              <w:rPr>
                <w:sz w:val="24"/>
                <w:szCs w:val="24"/>
                <w:lang w:val="en-US"/>
              </w:rPr>
              <w:t>60</w:t>
            </w:r>
            <w:r>
              <w:rPr>
                <w:sz w:val="24"/>
                <w:szCs w:val="24"/>
              </w:rPr>
              <w:t>%</w:t>
            </w:r>
          </w:p>
        </w:tc>
        <w:tc>
          <w:tcPr>
            <w:tcW w:w="3268" w:type="dxa"/>
          </w:tcPr>
          <w:p w:rsidR="004F5120" w:rsidRDefault="004F5120" w:rsidP="001E7903">
            <w:pPr>
              <w:rPr>
                <w:sz w:val="24"/>
                <w:szCs w:val="24"/>
              </w:rPr>
            </w:pPr>
            <w:r>
              <w:rPr>
                <w:sz w:val="24"/>
                <w:szCs w:val="24"/>
              </w:rPr>
              <w:t xml:space="preserve">Одеська обл.: </w:t>
            </w:r>
            <w:r w:rsidR="001E7903">
              <w:rPr>
                <w:sz w:val="24"/>
                <w:szCs w:val="24"/>
                <w:lang w:val="en-US"/>
              </w:rPr>
              <w:t>12</w:t>
            </w:r>
            <w:r>
              <w:rPr>
                <w:sz w:val="24"/>
                <w:szCs w:val="24"/>
              </w:rPr>
              <w:t>%</w:t>
            </w:r>
          </w:p>
        </w:tc>
        <w:tc>
          <w:tcPr>
            <w:tcW w:w="3269" w:type="dxa"/>
          </w:tcPr>
          <w:p w:rsidR="004F5120" w:rsidRDefault="004F5120" w:rsidP="001E7903">
            <w:pPr>
              <w:rPr>
                <w:sz w:val="24"/>
                <w:szCs w:val="24"/>
              </w:rPr>
            </w:pPr>
            <w:r>
              <w:rPr>
                <w:sz w:val="24"/>
                <w:szCs w:val="24"/>
              </w:rPr>
              <w:t xml:space="preserve">Одеська обл.: </w:t>
            </w:r>
            <w:r w:rsidR="001E7903">
              <w:rPr>
                <w:sz w:val="24"/>
                <w:szCs w:val="24"/>
                <w:lang w:val="en-US"/>
              </w:rPr>
              <w:t>28</w:t>
            </w:r>
            <w:r>
              <w:rPr>
                <w:sz w:val="24"/>
                <w:szCs w:val="24"/>
              </w:rPr>
              <w:t>%</w:t>
            </w:r>
          </w:p>
        </w:tc>
      </w:tr>
      <w:tr w:rsidR="004F5120" w:rsidTr="004F5120">
        <w:tc>
          <w:tcPr>
            <w:tcW w:w="3268" w:type="dxa"/>
          </w:tcPr>
          <w:p w:rsidR="004F5120" w:rsidRDefault="004F5120" w:rsidP="001E7903">
            <w:pPr>
              <w:rPr>
                <w:sz w:val="24"/>
                <w:szCs w:val="24"/>
              </w:rPr>
            </w:pPr>
            <w:r>
              <w:rPr>
                <w:sz w:val="24"/>
                <w:szCs w:val="24"/>
              </w:rPr>
              <w:t xml:space="preserve">Чернівецька обл.: </w:t>
            </w:r>
            <w:r w:rsidR="001E7903">
              <w:rPr>
                <w:sz w:val="24"/>
                <w:szCs w:val="24"/>
                <w:lang w:val="en-US"/>
              </w:rPr>
              <w:t>58</w:t>
            </w:r>
            <w:r>
              <w:rPr>
                <w:sz w:val="24"/>
                <w:szCs w:val="24"/>
              </w:rPr>
              <w:t>%</w:t>
            </w:r>
          </w:p>
        </w:tc>
        <w:tc>
          <w:tcPr>
            <w:tcW w:w="3268" w:type="dxa"/>
          </w:tcPr>
          <w:p w:rsidR="004F5120" w:rsidRDefault="004F5120" w:rsidP="001E7903">
            <w:pPr>
              <w:rPr>
                <w:sz w:val="24"/>
                <w:szCs w:val="24"/>
              </w:rPr>
            </w:pPr>
            <w:r>
              <w:rPr>
                <w:sz w:val="24"/>
                <w:szCs w:val="24"/>
              </w:rPr>
              <w:t>Чернівецька обл.: 1</w:t>
            </w:r>
            <w:r w:rsidR="001E7903">
              <w:rPr>
                <w:sz w:val="24"/>
                <w:szCs w:val="24"/>
                <w:lang w:val="en-US"/>
              </w:rPr>
              <w:t>4</w:t>
            </w:r>
            <w:r>
              <w:rPr>
                <w:sz w:val="24"/>
                <w:szCs w:val="24"/>
              </w:rPr>
              <w:t>%</w:t>
            </w:r>
          </w:p>
        </w:tc>
        <w:tc>
          <w:tcPr>
            <w:tcW w:w="3269" w:type="dxa"/>
          </w:tcPr>
          <w:p w:rsidR="004F5120" w:rsidRDefault="004F5120" w:rsidP="00F26BFF">
            <w:pPr>
              <w:rPr>
                <w:sz w:val="24"/>
                <w:szCs w:val="24"/>
              </w:rPr>
            </w:pPr>
            <w:r>
              <w:rPr>
                <w:sz w:val="24"/>
                <w:szCs w:val="24"/>
              </w:rPr>
              <w:t xml:space="preserve">Чернівецька обл.: </w:t>
            </w:r>
            <w:r w:rsidR="001E7903">
              <w:rPr>
                <w:sz w:val="24"/>
                <w:szCs w:val="24"/>
                <w:lang w:val="en-US"/>
              </w:rPr>
              <w:t>2</w:t>
            </w:r>
            <w:r>
              <w:rPr>
                <w:sz w:val="24"/>
                <w:szCs w:val="24"/>
              </w:rPr>
              <w:t>8%</w:t>
            </w:r>
          </w:p>
        </w:tc>
      </w:tr>
      <w:tr w:rsidR="004F5120" w:rsidTr="004F5120">
        <w:tc>
          <w:tcPr>
            <w:tcW w:w="9805" w:type="dxa"/>
            <w:gridSpan w:val="3"/>
            <w:shd w:val="clear" w:color="auto" w:fill="BDD6EE" w:themeFill="accent1" w:themeFillTint="66"/>
          </w:tcPr>
          <w:p w:rsidR="004F5120" w:rsidRPr="001E7903" w:rsidRDefault="001E7903" w:rsidP="00F26BFF">
            <w:pPr>
              <w:jc w:val="center"/>
              <w:rPr>
                <w:sz w:val="24"/>
                <w:szCs w:val="24"/>
              </w:rPr>
            </w:pPr>
            <w:r>
              <w:rPr>
                <w:sz w:val="24"/>
                <w:szCs w:val="24"/>
              </w:rPr>
              <w:t>Розглядають варіанти продовжити навчання закордоном</w:t>
            </w:r>
          </w:p>
        </w:tc>
      </w:tr>
      <w:tr w:rsidR="001E7903" w:rsidTr="001E7903">
        <w:tc>
          <w:tcPr>
            <w:tcW w:w="3268" w:type="dxa"/>
            <w:shd w:val="clear" w:color="auto" w:fill="DEEAF6" w:themeFill="accent1" w:themeFillTint="33"/>
          </w:tcPr>
          <w:p w:rsidR="001E7903" w:rsidRDefault="001E7903" w:rsidP="001E7903">
            <w:pPr>
              <w:jc w:val="center"/>
              <w:rPr>
                <w:sz w:val="24"/>
                <w:szCs w:val="24"/>
              </w:rPr>
            </w:pPr>
            <w:r>
              <w:rPr>
                <w:sz w:val="24"/>
                <w:szCs w:val="24"/>
              </w:rPr>
              <w:t>так</w:t>
            </w:r>
          </w:p>
        </w:tc>
        <w:tc>
          <w:tcPr>
            <w:tcW w:w="3268" w:type="dxa"/>
            <w:shd w:val="clear" w:color="auto" w:fill="DEEAF6" w:themeFill="accent1" w:themeFillTint="33"/>
          </w:tcPr>
          <w:p w:rsidR="001E7903" w:rsidRDefault="001E7903" w:rsidP="001E7903">
            <w:pPr>
              <w:jc w:val="center"/>
              <w:rPr>
                <w:sz w:val="24"/>
                <w:szCs w:val="24"/>
              </w:rPr>
            </w:pPr>
            <w:r>
              <w:rPr>
                <w:sz w:val="24"/>
                <w:szCs w:val="24"/>
              </w:rPr>
              <w:t>ні</w:t>
            </w:r>
          </w:p>
        </w:tc>
        <w:tc>
          <w:tcPr>
            <w:tcW w:w="3269" w:type="dxa"/>
            <w:shd w:val="clear" w:color="auto" w:fill="DEEAF6" w:themeFill="accent1" w:themeFillTint="33"/>
          </w:tcPr>
          <w:p w:rsidR="001E7903" w:rsidRDefault="001E7903" w:rsidP="001E7903">
            <w:pPr>
              <w:jc w:val="center"/>
              <w:rPr>
                <w:sz w:val="24"/>
                <w:szCs w:val="24"/>
              </w:rPr>
            </w:pPr>
            <w:r>
              <w:rPr>
                <w:sz w:val="24"/>
                <w:szCs w:val="24"/>
              </w:rPr>
              <w:t>важко відповісти</w:t>
            </w:r>
          </w:p>
        </w:tc>
      </w:tr>
      <w:tr w:rsidR="001E7903" w:rsidTr="004F5120">
        <w:tc>
          <w:tcPr>
            <w:tcW w:w="3268" w:type="dxa"/>
          </w:tcPr>
          <w:p w:rsidR="001E7903" w:rsidRDefault="001E7903" w:rsidP="001E7903">
            <w:pPr>
              <w:rPr>
                <w:sz w:val="24"/>
                <w:szCs w:val="24"/>
              </w:rPr>
            </w:pPr>
            <w:r>
              <w:rPr>
                <w:sz w:val="24"/>
                <w:szCs w:val="24"/>
              </w:rPr>
              <w:t>Закарпатська обл.: 31%</w:t>
            </w:r>
          </w:p>
        </w:tc>
        <w:tc>
          <w:tcPr>
            <w:tcW w:w="3268" w:type="dxa"/>
          </w:tcPr>
          <w:p w:rsidR="001E7903" w:rsidRDefault="001E7903" w:rsidP="001E7903">
            <w:pPr>
              <w:rPr>
                <w:sz w:val="24"/>
                <w:szCs w:val="24"/>
              </w:rPr>
            </w:pPr>
            <w:r>
              <w:rPr>
                <w:sz w:val="24"/>
                <w:szCs w:val="24"/>
              </w:rPr>
              <w:t>Закарпатська обл.: 43%</w:t>
            </w:r>
          </w:p>
        </w:tc>
        <w:tc>
          <w:tcPr>
            <w:tcW w:w="3269" w:type="dxa"/>
          </w:tcPr>
          <w:p w:rsidR="001E7903" w:rsidRDefault="001E7903" w:rsidP="001E7903">
            <w:pPr>
              <w:rPr>
                <w:sz w:val="24"/>
                <w:szCs w:val="24"/>
              </w:rPr>
            </w:pPr>
            <w:r>
              <w:rPr>
                <w:sz w:val="24"/>
                <w:szCs w:val="24"/>
              </w:rPr>
              <w:t>Закарпатська обл.: 26%</w:t>
            </w:r>
          </w:p>
        </w:tc>
      </w:tr>
      <w:tr w:rsidR="001E7903" w:rsidTr="004F5120">
        <w:tc>
          <w:tcPr>
            <w:tcW w:w="3268" w:type="dxa"/>
          </w:tcPr>
          <w:p w:rsidR="001E7903" w:rsidRDefault="001E7903" w:rsidP="001E7903">
            <w:pPr>
              <w:rPr>
                <w:sz w:val="24"/>
                <w:szCs w:val="24"/>
              </w:rPr>
            </w:pPr>
            <w:r>
              <w:rPr>
                <w:sz w:val="24"/>
                <w:szCs w:val="24"/>
              </w:rPr>
              <w:t>Одеська обл.: 22%</w:t>
            </w:r>
          </w:p>
        </w:tc>
        <w:tc>
          <w:tcPr>
            <w:tcW w:w="3268" w:type="dxa"/>
          </w:tcPr>
          <w:p w:rsidR="001E7903" w:rsidRDefault="001E7903" w:rsidP="001E7903">
            <w:pPr>
              <w:rPr>
                <w:sz w:val="24"/>
                <w:szCs w:val="24"/>
              </w:rPr>
            </w:pPr>
            <w:r>
              <w:rPr>
                <w:sz w:val="24"/>
                <w:szCs w:val="24"/>
              </w:rPr>
              <w:t>Одеська обл.: 46%</w:t>
            </w:r>
          </w:p>
        </w:tc>
        <w:tc>
          <w:tcPr>
            <w:tcW w:w="3269" w:type="dxa"/>
          </w:tcPr>
          <w:p w:rsidR="001E7903" w:rsidRDefault="001E7903" w:rsidP="001E7903">
            <w:pPr>
              <w:rPr>
                <w:sz w:val="24"/>
                <w:szCs w:val="24"/>
              </w:rPr>
            </w:pPr>
            <w:r>
              <w:rPr>
                <w:sz w:val="24"/>
                <w:szCs w:val="24"/>
              </w:rPr>
              <w:t>Одеська обл.: 32%</w:t>
            </w:r>
          </w:p>
        </w:tc>
      </w:tr>
      <w:tr w:rsidR="001E7903" w:rsidTr="004F5120">
        <w:tc>
          <w:tcPr>
            <w:tcW w:w="3268" w:type="dxa"/>
          </w:tcPr>
          <w:p w:rsidR="001E7903" w:rsidRDefault="001E7903" w:rsidP="001E7903">
            <w:pPr>
              <w:rPr>
                <w:sz w:val="24"/>
                <w:szCs w:val="24"/>
              </w:rPr>
            </w:pPr>
            <w:r>
              <w:rPr>
                <w:sz w:val="24"/>
                <w:szCs w:val="24"/>
              </w:rPr>
              <w:t>Чернівецька обл.: 30%</w:t>
            </w:r>
          </w:p>
        </w:tc>
        <w:tc>
          <w:tcPr>
            <w:tcW w:w="3268" w:type="dxa"/>
          </w:tcPr>
          <w:p w:rsidR="001E7903" w:rsidRDefault="001E7903" w:rsidP="001E7903">
            <w:pPr>
              <w:rPr>
                <w:sz w:val="24"/>
                <w:szCs w:val="24"/>
              </w:rPr>
            </w:pPr>
            <w:r>
              <w:rPr>
                <w:sz w:val="24"/>
                <w:szCs w:val="24"/>
              </w:rPr>
              <w:t>Чернівецька обл.: 56%</w:t>
            </w:r>
          </w:p>
        </w:tc>
        <w:tc>
          <w:tcPr>
            <w:tcW w:w="3269" w:type="dxa"/>
          </w:tcPr>
          <w:p w:rsidR="001E7903" w:rsidRDefault="001E7903" w:rsidP="001E7903">
            <w:pPr>
              <w:rPr>
                <w:sz w:val="24"/>
                <w:szCs w:val="24"/>
              </w:rPr>
            </w:pPr>
            <w:r>
              <w:rPr>
                <w:sz w:val="24"/>
                <w:szCs w:val="24"/>
              </w:rPr>
              <w:t>Чернівецька обл.: 14%</w:t>
            </w:r>
          </w:p>
        </w:tc>
      </w:tr>
      <w:tr w:rsidR="001E7903" w:rsidTr="004F5120">
        <w:tc>
          <w:tcPr>
            <w:tcW w:w="9805" w:type="dxa"/>
            <w:gridSpan w:val="3"/>
            <w:shd w:val="clear" w:color="auto" w:fill="BDD6EE" w:themeFill="accent1" w:themeFillTint="66"/>
          </w:tcPr>
          <w:p w:rsidR="001E7903" w:rsidRPr="00176092" w:rsidRDefault="001E7903" w:rsidP="001E7903">
            <w:pPr>
              <w:jc w:val="center"/>
              <w:rPr>
                <w:sz w:val="24"/>
                <w:szCs w:val="24"/>
              </w:rPr>
            </w:pPr>
            <w:r w:rsidRPr="00176092">
              <w:rPr>
                <w:sz w:val="24"/>
                <w:szCs w:val="24"/>
              </w:rPr>
              <w:t>Планують навчатись або працювати</w:t>
            </w:r>
            <w:r>
              <w:rPr>
                <w:sz w:val="24"/>
                <w:szCs w:val="24"/>
              </w:rPr>
              <w:t xml:space="preserve"> через кілька років</w:t>
            </w:r>
          </w:p>
        </w:tc>
      </w:tr>
      <w:tr w:rsidR="001E7903" w:rsidTr="004F5120">
        <w:tc>
          <w:tcPr>
            <w:tcW w:w="3268" w:type="dxa"/>
            <w:shd w:val="clear" w:color="auto" w:fill="DEEAF6" w:themeFill="accent1" w:themeFillTint="33"/>
          </w:tcPr>
          <w:p w:rsidR="001E7903" w:rsidRDefault="001E7903" w:rsidP="001E7903">
            <w:pPr>
              <w:jc w:val="center"/>
              <w:rPr>
                <w:sz w:val="24"/>
                <w:szCs w:val="24"/>
              </w:rPr>
            </w:pPr>
            <w:r>
              <w:rPr>
                <w:sz w:val="24"/>
                <w:szCs w:val="24"/>
              </w:rPr>
              <w:t>в Україні</w:t>
            </w:r>
          </w:p>
        </w:tc>
        <w:tc>
          <w:tcPr>
            <w:tcW w:w="3268" w:type="dxa"/>
            <w:shd w:val="clear" w:color="auto" w:fill="DEEAF6" w:themeFill="accent1" w:themeFillTint="33"/>
          </w:tcPr>
          <w:p w:rsidR="001E7903" w:rsidRDefault="001E7903" w:rsidP="001E7903">
            <w:pPr>
              <w:jc w:val="center"/>
              <w:rPr>
                <w:sz w:val="24"/>
                <w:szCs w:val="24"/>
              </w:rPr>
            </w:pPr>
            <w:r>
              <w:rPr>
                <w:sz w:val="24"/>
                <w:szCs w:val="24"/>
              </w:rPr>
              <w:t>в сусідніх з Україною державах</w:t>
            </w:r>
          </w:p>
        </w:tc>
        <w:tc>
          <w:tcPr>
            <w:tcW w:w="3269" w:type="dxa"/>
            <w:shd w:val="clear" w:color="auto" w:fill="DEEAF6" w:themeFill="accent1" w:themeFillTint="33"/>
          </w:tcPr>
          <w:p w:rsidR="001E7903" w:rsidRDefault="001E7903" w:rsidP="001E7903">
            <w:pPr>
              <w:jc w:val="center"/>
              <w:rPr>
                <w:sz w:val="24"/>
                <w:szCs w:val="24"/>
              </w:rPr>
            </w:pPr>
            <w:r>
              <w:rPr>
                <w:sz w:val="24"/>
                <w:szCs w:val="24"/>
              </w:rPr>
              <w:t>в інших країнах</w:t>
            </w:r>
          </w:p>
        </w:tc>
      </w:tr>
      <w:tr w:rsidR="001E7903" w:rsidTr="004F5120">
        <w:tc>
          <w:tcPr>
            <w:tcW w:w="3268" w:type="dxa"/>
          </w:tcPr>
          <w:p w:rsidR="001E7903" w:rsidRDefault="001E7903" w:rsidP="001E7903">
            <w:pPr>
              <w:rPr>
                <w:sz w:val="24"/>
                <w:szCs w:val="24"/>
              </w:rPr>
            </w:pPr>
            <w:r>
              <w:rPr>
                <w:sz w:val="24"/>
                <w:szCs w:val="24"/>
              </w:rPr>
              <w:t>Закарпатська обл.: 31%</w:t>
            </w:r>
          </w:p>
        </w:tc>
        <w:tc>
          <w:tcPr>
            <w:tcW w:w="3268" w:type="dxa"/>
          </w:tcPr>
          <w:p w:rsidR="001E7903" w:rsidRDefault="001E7903" w:rsidP="00D946D8">
            <w:pPr>
              <w:rPr>
                <w:sz w:val="24"/>
                <w:szCs w:val="24"/>
              </w:rPr>
            </w:pPr>
            <w:r>
              <w:rPr>
                <w:sz w:val="24"/>
                <w:szCs w:val="24"/>
              </w:rPr>
              <w:t xml:space="preserve">Закарпатська обл.: </w:t>
            </w:r>
            <w:r w:rsidR="00D946D8">
              <w:rPr>
                <w:sz w:val="24"/>
                <w:szCs w:val="24"/>
              </w:rPr>
              <w:t>17</w:t>
            </w:r>
            <w:r>
              <w:rPr>
                <w:sz w:val="24"/>
                <w:szCs w:val="24"/>
              </w:rPr>
              <w:t>%</w:t>
            </w:r>
          </w:p>
        </w:tc>
        <w:tc>
          <w:tcPr>
            <w:tcW w:w="3269" w:type="dxa"/>
          </w:tcPr>
          <w:p w:rsidR="001E7903" w:rsidRDefault="001E7903" w:rsidP="00D946D8">
            <w:pPr>
              <w:rPr>
                <w:sz w:val="24"/>
                <w:szCs w:val="24"/>
              </w:rPr>
            </w:pPr>
            <w:r>
              <w:rPr>
                <w:sz w:val="24"/>
                <w:szCs w:val="24"/>
              </w:rPr>
              <w:t>Закарпатська обл.: 1</w:t>
            </w:r>
            <w:r w:rsidR="00D946D8">
              <w:rPr>
                <w:sz w:val="24"/>
                <w:szCs w:val="24"/>
              </w:rPr>
              <w:t>0</w:t>
            </w:r>
            <w:r>
              <w:rPr>
                <w:sz w:val="24"/>
                <w:szCs w:val="24"/>
              </w:rPr>
              <w:t>%</w:t>
            </w:r>
          </w:p>
        </w:tc>
      </w:tr>
      <w:tr w:rsidR="001E7903" w:rsidTr="004F5120">
        <w:tc>
          <w:tcPr>
            <w:tcW w:w="3268" w:type="dxa"/>
          </w:tcPr>
          <w:p w:rsidR="001E7903" w:rsidRDefault="001E7903" w:rsidP="00D946D8">
            <w:pPr>
              <w:rPr>
                <w:sz w:val="24"/>
                <w:szCs w:val="24"/>
              </w:rPr>
            </w:pPr>
            <w:r>
              <w:rPr>
                <w:sz w:val="24"/>
                <w:szCs w:val="24"/>
              </w:rPr>
              <w:t xml:space="preserve">Одеська обл.: </w:t>
            </w:r>
            <w:r w:rsidR="00D946D8">
              <w:rPr>
                <w:sz w:val="24"/>
                <w:szCs w:val="24"/>
              </w:rPr>
              <w:t>48</w:t>
            </w:r>
            <w:r>
              <w:rPr>
                <w:sz w:val="24"/>
                <w:szCs w:val="24"/>
              </w:rPr>
              <w:t>%</w:t>
            </w:r>
          </w:p>
        </w:tc>
        <w:tc>
          <w:tcPr>
            <w:tcW w:w="3268" w:type="dxa"/>
          </w:tcPr>
          <w:p w:rsidR="001E7903" w:rsidRDefault="001E7903" w:rsidP="00D946D8">
            <w:pPr>
              <w:rPr>
                <w:sz w:val="24"/>
                <w:szCs w:val="24"/>
              </w:rPr>
            </w:pPr>
            <w:r>
              <w:rPr>
                <w:sz w:val="24"/>
                <w:szCs w:val="24"/>
              </w:rPr>
              <w:t xml:space="preserve">Одеська обл.: </w:t>
            </w:r>
            <w:r w:rsidR="00D946D8">
              <w:rPr>
                <w:sz w:val="24"/>
                <w:szCs w:val="24"/>
              </w:rPr>
              <w:t>8</w:t>
            </w:r>
            <w:r>
              <w:rPr>
                <w:sz w:val="24"/>
                <w:szCs w:val="24"/>
              </w:rPr>
              <w:t>%</w:t>
            </w:r>
          </w:p>
        </w:tc>
        <w:tc>
          <w:tcPr>
            <w:tcW w:w="3269" w:type="dxa"/>
          </w:tcPr>
          <w:p w:rsidR="001E7903" w:rsidRDefault="001E7903" w:rsidP="00D946D8">
            <w:pPr>
              <w:rPr>
                <w:sz w:val="24"/>
                <w:szCs w:val="24"/>
              </w:rPr>
            </w:pPr>
            <w:r>
              <w:rPr>
                <w:sz w:val="24"/>
                <w:szCs w:val="24"/>
              </w:rPr>
              <w:t xml:space="preserve">Одеська обл.: </w:t>
            </w:r>
            <w:r w:rsidR="00D946D8">
              <w:rPr>
                <w:sz w:val="24"/>
                <w:szCs w:val="24"/>
              </w:rPr>
              <w:t>14</w:t>
            </w:r>
            <w:r>
              <w:rPr>
                <w:sz w:val="24"/>
                <w:szCs w:val="24"/>
              </w:rPr>
              <w:t>%</w:t>
            </w:r>
          </w:p>
        </w:tc>
      </w:tr>
      <w:tr w:rsidR="001E7903" w:rsidTr="004F5120">
        <w:tc>
          <w:tcPr>
            <w:tcW w:w="3268" w:type="dxa"/>
          </w:tcPr>
          <w:p w:rsidR="001E7903" w:rsidRDefault="001E7903" w:rsidP="00D946D8">
            <w:pPr>
              <w:rPr>
                <w:sz w:val="24"/>
                <w:szCs w:val="24"/>
              </w:rPr>
            </w:pPr>
            <w:r>
              <w:rPr>
                <w:sz w:val="24"/>
                <w:szCs w:val="24"/>
              </w:rPr>
              <w:t>Чернівецька обл.: 3</w:t>
            </w:r>
            <w:r w:rsidR="00D946D8">
              <w:rPr>
                <w:sz w:val="24"/>
                <w:szCs w:val="24"/>
                <w:lang w:val="en-US"/>
              </w:rPr>
              <w:t>2</w:t>
            </w:r>
            <w:r>
              <w:rPr>
                <w:sz w:val="24"/>
                <w:szCs w:val="24"/>
              </w:rPr>
              <w:t>%</w:t>
            </w:r>
          </w:p>
        </w:tc>
        <w:tc>
          <w:tcPr>
            <w:tcW w:w="3268" w:type="dxa"/>
          </w:tcPr>
          <w:p w:rsidR="001E7903" w:rsidRDefault="001E7903" w:rsidP="00D946D8">
            <w:pPr>
              <w:rPr>
                <w:sz w:val="24"/>
                <w:szCs w:val="24"/>
              </w:rPr>
            </w:pPr>
            <w:r>
              <w:rPr>
                <w:sz w:val="24"/>
                <w:szCs w:val="24"/>
              </w:rPr>
              <w:t>Чернівецька обл.: 1</w:t>
            </w:r>
            <w:r w:rsidR="00D946D8">
              <w:rPr>
                <w:sz w:val="24"/>
                <w:szCs w:val="24"/>
                <w:lang w:val="en-US"/>
              </w:rPr>
              <w:t>4</w:t>
            </w:r>
            <w:r>
              <w:rPr>
                <w:sz w:val="24"/>
                <w:szCs w:val="24"/>
              </w:rPr>
              <w:t>%</w:t>
            </w:r>
          </w:p>
        </w:tc>
        <w:tc>
          <w:tcPr>
            <w:tcW w:w="3269" w:type="dxa"/>
          </w:tcPr>
          <w:p w:rsidR="001E7903" w:rsidRDefault="001E7903" w:rsidP="00D946D8">
            <w:pPr>
              <w:rPr>
                <w:sz w:val="24"/>
                <w:szCs w:val="24"/>
              </w:rPr>
            </w:pPr>
            <w:r>
              <w:rPr>
                <w:sz w:val="24"/>
                <w:szCs w:val="24"/>
              </w:rPr>
              <w:t>Чернівецька обл.: 2</w:t>
            </w:r>
            <w:r w:rsidR="00D946D8">
              <w:rPr>
                <w:sz w:val="24"/>
                <w:szCs w:val="24"/>
                <w:lang w:val="en-US"/>
              </w:rPr>
              <w:t>0</w:t>
            </w:r>
            <w:r>
              <w:rPr>
                <w:sz w:val="24"/>
                <w:szCs w:val="24"/>
              </w:rPr>
              <w:t>%</w:t>
            </w:r>
          </w:p>
        </w:tc>
      </w:tr>
      <w:tr w:rsidR="00D946D8" w:rsidTr="00F26BFF">
        <w:tc>
          <w:tcPr>
            <w:tcW w:w="9805" w:type="dxa"/>
            <w:gridSpan w:val="3"/>
            <w:shd w:val="clear" w:color="auto" w:fill="BDD6EE" w:themeFill="accent1" w:themeFillTint="66"/>
          </w:tcPr>
          <w:p w:rsidR="00D946D8" w:rsidRPr="00D946D8" w:rsidRDefault="00D946D8" w:rsidP="00F26BFF">
            <w:pPr>
              <w:jc w:val="center"/>
              <w:rPr>
                <w:sz w:val="24"/>
                <w:szCs w:val="24"/>
              </w:rPr>
            </w:pPr>
            <w:r>
              <w:rPr>
                <w:sz w:val="24"/>
                <w:szCs w:val="24"/>
              </w:rPr>
              <w:t>Своє майбутнє хотіли би пов’язати</w:t>
            </w:r>
          </w:p>
        </w:tc>
      </w:tr>
      <w:tr w:rsidR="00D946D8" w:rsidTr="00F26BFF">
        <w:tc>
          <w:tcPr>
            <w:tcW w:w="3268" w:type="dxa"/>
            <w:shd w:val="clear" w:color="auto" w:fill="DEEAF6" w:themeFill="accent1" w:themeFillTint="33"/>
          </w:tcPr>
          <w:p w:rsidR="00D946D8" w:rsidRDefault="00D946D8" w:rsidP="00D946D8">
            <w:pPr>
              <w:jc w:val="center"/>
              <w:rPr>
                <w:sz w:val="24"/>
                <w:szCs w:val="24"/>
              </w:rPr>
            </w:pPr>
            <w:r>
              <w:rPr>
                <w:sz w:val="24"/>
                <w:szCs w:val="24"/>
              </w:rPr>
              <w:t>з Україною</w:t>
            </w:r>
          </w:p>
        </w:tc>
        <w:tc>
          <w:tcPr>
            <w:tcW w:w="3268" w:type="dxa"/>
            <w:shd w:val="clear" w:color="auto" w:fill="DEEAF6" w:themeFill="accent1" w:themeFillTint="33"/>
          </w:tcPr>
          <w:p w:rsidR="00D946D8" w:rsidRDefault="00D946D8" w:rsidP="00D946D8">
            <w:pPr>
              <w:jc w:val="center"/>
              <w:rPr>
                <w:sz w:val="24"/>
                <w:szCs w:val="24"/>
              </w:rPr>
            </w:pPr>
            <w:r>
              <w:rPr>
                <w:sz w:val="24"/>
                <w:szCs w:val="24"/>
              </w:rPr>
              <w:t>з іншою країною</w:t>
            </w:r>
          </w:p>
        </w:tc>
        <w:tc>
          <w:tcPr>
            <w:tcW w:w="3269" w:type="dxa"/>
            <w:shd w:val="clear" w:color="auto" w:fill="DEEAF6" w:themeFill="accent1" w:themeFillTint="33"/>
          </w:tcPr>
          <w:p w:rsidR="00D946D8" w:rsidRDefault="00D946D8" w:rsidP="00D946D8">
            <w:pPr>
              <w:jc w:val="center"/>
              <w:rPr>
                <w:sz w:val="24"/>
                <w:szCs w:val="24"/>
              </w:rPr>
            </w:pPr>
            <w:r>
              <w:rPr>
                <w:sz w:val="24"/>
                <w:szCs w:val="24"/>
              </w:rPr>
              <w:t>важко відповісти</w:t>
            </w:r>
          </w:p>
        </w:tc>
      </w:tr>
      <w:tr w:rsidR="00D946D8" w:rsidTr="00F26BFF">
        <w:tc>
          <w:tcPr>
            <w:tcW w:w="3268" w:type="dxa"/>
          </w:tcPr>
          <w:p w:rsidR="00D946D8" w:rsidRDefault="00D946D8" w:rsidP="00D946D8">
            <w:pPr>
              <w:rPr>
                <w:sz w:val="24"/>
                <w:szCs w:val="24"/>
              </w:rPr>
            </w:pPr>
            <w:r>
              <w:rPr>
                <w:sz w:val="24"/>
                <w:szCs w:val="24"/>
              </w:rPr>
              <w:t>Закарпатська обл.: 36%</w:t>
            </w:r>
          </w:p>
        </w:tc>
        <w:tc>
          <w:tcPr>
            <w:tcW w:w="3268" w:type="dxa"/>
          </w:tcPr>
          <w:p w:rsidR="00D946D8" w:rsidRDefault="00D946D8" w:rsidP="00D946D8">
            <w:pPr>
              <w:rPr>
                <w:sz w:val="24"/>
                <w:szCs w:val="24"/>
              </w:rPr>
            </w:pPr>
            <w:r>
              <w:rPr>
                <w:sz w:val="24"/>
                <w:szCs w:val="24"/>
              </w:rPr>
              <w:t>Закарпатська обл.: 30%</w:t>
            </w:r>
          </w:p>
        </w:tc>
        <w:tc>
          <w:tcPr>
            <w:tcW w:w="3269" w:type="dxa"/>
          </w:tcPr>
          <w:p w:rsidR="00D946D8" w:rsidRDefault="00D946D8" w:rsidP="00D946D8">
            <w:pPr>
              <w:rPr>
                <w:sz w:val="24"/>
                <w:szCs w:val="24"/>
              </w:rPr>
            </w:pPr>
            <w:r>
              <w:rPr>
                <w:sz w:val="24"/>
                <w:szCs w:val="24"/>
              </w:rPr>
              <w:t>Закарпатська обл.: 34%</w:t>
            </w:r>
          </w:p>
        </w:tc>
      </w:tr>
      <w:tr w:rsidR="00D946D8" w:rsidTr="00F26BFF">
        <w:tc>
          <w:tcPr>
            <w:tcW w:w="3268" w:type="dxa"/>
          </w:tcPr>
          <w:p w:rsidR="00D946D8" w:rsidRDefault="00D946D8" w:rsidP="00D946D8">
            <w:pPr>
              <w:rPr>
                <w:sz w:val="24"/>
                <w:szCs w:val="24"/>
              </w:rPr>
            </w:pPr>
            <w:r>
              <w:rPr>
                <w:sz w:val="24"/>
                <w:szCs w:val="24"/>
              </w:rPr>
              <w:t>Одеська обл.: 46%</w:t>
            </w:r>
          </w:p>
        </w:tc>
        <w:tc>
          <w:tcPr>
            <w:tcW w:w="3268" w:type="dxa"/>
          </w:tcPr>
          <w:p w:rsidR="00D946D8" w:rsidRDefault="00D946D8" w:rsidP="00D946D8">
            <w:pPr>
              <w:rPr>
                <w:sz w:val="24"/>
                <w:szCs w:val="24"/>
              </w:rPr>
            </w:pPr>
            <w:r>
              <w:rPr>
                <w:sz w:val="24"/>
                <w:szCs w:val="24"/>
              </w:rPr>
              <w:t>Одеська обл.: 36%</w:t>
            </w:r>
          </w:p>
        </w:tc>
        <w:tc>
          <w:tcPr>
            <w:tcW w:w="3269" w:type="dxa"/>
          </w:tcPr>
          <w:p w:rsidR="00D946D8" w:rsidRDefault="00D946D8" w:rsidP="00F26BFF">
            <w:pPr>
              <w:rPr>
                <w:sz w:val="24"/>
                <w:szCs w:val="24"/>
              </w:rPr>
            </w:pPr>
            <w:r>
              <w:rPr>
                <w:sz w:val="24"/>
                <w:szCs w:val="24"/>
              </w:rPr>
              <w:t>Одеська обл.: 14%</w:t>
            </w:r>
          </w:p>
        </w:tc>
      </w:tr>
      <w:tr w:rsidR="00D946D8" w:rsidTr="00F26BFF">
        <w:tc>
          <w:tcPr>
            <w:tcW w:w="3268" w:type="dxa"/>
          </w:tcPr>
          <w:p w:rsidR="00D946D8" w:rsidRDefault="00D946D8" w:rsidP="00D946D8">
            <w:pPr>
              <w:rPr>
                <w:sz w:val="24"/>
                <w:szCs w:val="24"/>
              </w:rPr>
            </w:pPr>
            <w:r>
              <w:rPr>
                <w:sz w:val="24"/>
                <w:szCs w:val="24"/>
              </w:rPr>
              <w:t>Чернівецька обл.: 30%</w:t>
            </w:r>
          </w:p>
        </w:tc>
        <w:tc>
          <w:tcPr>
            <w:tcW w:w="3268" w:type="dxa"/>
          </w:tcPr>
          <w:p w:rsidR="00D946D8" w:rsidRDefault="00D946D8" w:rsidP="00D946D8">
            <w:pPr>
              <w:rPr>
                <w:sz w:val="24"/>
                <w:szCs w:val="24"/>
              </w:rPr>
            </w:pPr>
            <w:r>
              <w:rPr>
                <w:sz w:val="24"/>
                <w:szCs w:val="24"/>
              </w:rPr>
              <w:t>Чернівецька обл.: 52%</w:t>
            </w:r>
          </w:p>
        </w:tc>
        <w:tc>
          <w:tcPr>
            <w:tcW w:w="3269" w:type="dxa"/>
          </w:tcPr>
          <w:p w:rsidR="00D946D8" w:rsidRDefault="00D946D8" w:rsidP="00D946D8">
            <w:pPr>
              <w:rPr>
                <w:sz w:val="24"/>
                <w:szCs w:val="24"/>
              </w:rPr>
            </w:pPr>
            <w:r>
              <w:rPr>
                <w:sz w:val="24"/>
                <w:szCs w:val="24"/>
              </w:rPr>
              <w:t>Чернівецька обл.: 16%</w:t>
            </w:r>
          </w:p>
        </w:tc>
      </w:tr>
    </w:tbl>
    <w:p w:rsidR="008638C0" w:rsidRPr="008638C0" w:rsidRDefault="008638C0" w:rsidP="008638C0">
      <w:pPr>
        <w:spacing w:before="120" w:after="120" w:line="240" w:lineRule="auto"/>
        <w:rPr>
          <w:i/>
          <w:szCs w:val="24"/>
        </w:rPr>
      </w:pPr>
      <w:r w:rsidRPr="008638C0">
        <w:rPr>
          <w:i/>
          <w:szCs w:val="24"/>
        </w:rPr>
        <w:t>Джерело: результати опитування</w:t>
      </w:r>
    </w:p>
    <w:p w:rsidR="00EF3F25" w:rsidRDefault="009E6AF0" w:rsidP="00D0166E">
      <w:pPr>
        <w:spacing w:before="120" w:after="120" w:line="240" w:lineRule="auto"/>
        <w:rPr>
          <w:sz w:val="24"/>
          <w:szCs w:val="24"/>
        </w:rPr>
      </w:pPr>
      <w:r w:rsidRPr="00491268">
        <w:rPr>
          <w:sz w:val="24"/>
          <w:szCs w:val="24"/>
        </w:rPr>
        <w:t>Таке спрямування дітей на отримання вищої освіти та працевлаштування закордоном підтримується дорослими</w:t>
      </w:r>
      <w:r w:rsidR="00F571DE">
        <w:rPr>
          <w:sz w:val="24"/>
          <w:szCs w:val="24"/>
        </w:rPr>
        <w:t>, хоча є суттєві регіональні відмінності</w:t>
      </w:r>
      <w:r w:rsidRPr="00491268">
        <w:rPr>
          <w:sz w:val="24"/>
          <w:szCs w:val="24"/>
        </w:rPr>
        <w:t>.</w:t>
      </w:r>
      <w:r w:rsidR="00321936" w:rsidRPr="00491268">
        <w:rPr>
          <w:sz w:val="24"/>
          <w:szCs w:val="24"/>
        </w:rPr>
        <w:t xml:space="preserve"> Велика частка батьків </w:t>
      </w:r>
      <w:r w:rsidRPr="00491268">
        <w:rPr>
          <w:sz w:val="24"/>
          <w:szCs w:val="24"/>
        </w:rPr>
        <w:t xml:space="preserve">школярів Закарпаття </w:t>
      </w:r>
      <w:r w:rsidR="00321936" w:rsidRPr="00491268">
        <w:rPr>
          <w:sz w:val="24"/>
          <w:szCs w:val="24"/>
        </w:rPr>
        <w:t>(</w:t>
      </w:r>
      <w:r w:rsidR="004A07C5">
        <w:rPr>
          <w:sz w:val="24"/>
          <w:szCs w:val="24"/>
        </w:rPr>
        <w:t>36</w:t>
      </w:r>
      <w:r w:rsidR="00321936" w:rsidRPr="00491268">
        <w:rPr>
          <w:sz w:val="24"/>
          <w:szCs w:val="24"/>
        </w:rPr>
        <w:t xml:space="preserve">%) хотіли би пов’язати майбутнє своєї дитини з іншою країною і саме на це націлюють своїх дітей – </w:t>
      </w:r>
      <w:r w:rsidR="004A07C5">
        <w:rPr>
          <w:sz w:val="24"/>
          <w:szCs w:val="24"/>
        </w:rPr>
        <w:t>61</w:t>
      </w:r>
      <w:r w:rsidR="00321936" w:rsidRPr="00491268">
        <w:rPr>
          <w:sz w:val="24"/>
          <w:szCs w:val="24"/>
        </w:rPr>
        <w:t>%</w:t>
      </w:r>
      <w:r w:rsidR="00FD273E" w:rsidRPr="00491268">
        <w:rPr>
          <w:sz w:val="24"/>
          <w:szCs w:val="24"/>
        </w:rPr>
        <w:t xml:space="preserve"> батьків стверджують, що їх</w:t>
      </w:r>
      <w:r w:rsidR="00257E97">
        <w:rPr>
          <w:sz w:val="24"/>
          <w:szCs w:val="24"/>
        </w:rPr>
        <w:t>ня</w:t>
      </w:r>
      <w:r w:rsidR="00FD273E" w:rsidRPr="00491268">
        <w:rPr>
          <w:sz w:val="24"/>
          <w:szCs w:val="24"/>
        </w:rPr>
        <w:t xml:space="preserve"> дитина планує шукати роботу за</w:t>
      </w:r>
      <w:r w:rsidR="00257E97">
        <w:rPr>
          <w:sz w:val="24"/>
          <w:szCs w:val="24"/>
        </w:rPr>
        <w:t xml:space="preserve"> </w:t>
      </w:r>
      <w:r w:rsidR="00FD273E" w:rsidRPr="00491268">
        <w:rPr>
          <w:sz w:val="24"/>
          <w:szCs w:val="24"/>
        </w:rPr>
        <w:t xml:space="preserve">кордоном. </w:t>
      </w:r>
      <w:r w:rsidR="0022221C" w:rsidRPr="00491268">
        <w:rPr>
          <w:sz w:val="24"/>
          <w:szCs w:val="24"/>
        </w:rPr>
        <w:t>В</w:t>
      </w:r>
      <w:r w:rsidRPr="00491268">
        <w:rPr>
          <w:sz w:val="24"/>
          <w:szCs w:val="24"/>
        </w:rPr>
        <w:t xml:space="preserve"> Одеській області </w:t>
      </w:r>
      <w:r w:rsidR="004A07C5">
        <w:rPr>
          <w:sz w:val="24"/>
          <w:szCs w:val="24"/>
        </w:rPr>
        <w:t>5</w:t>
      </w:r>
      <w:r w:rsidR="006D4869" w:rsidRPr="00491268">
        <w:rPr>
          <w:sz w:val="24"/>
          <w:szCs w:val="24"/>
        </w:rPr>
        <w:t>1%</w:t>
      </w:r>
      <w:r w:rsidRPr="00491268">
        <w:rPr>
          <w:sz w:val="24"/>
          <w:szCs w:val="24"/>
        </w:rPr>
        <w:t xml:space="preserve"> батьків</w:t>
      </w:r>
      <w:r w:rsidR="006D4869" w:rsidRPr="00491268">
        <w:rPr>
          <w:sz w:val="24"/>
          <w:szCs w:val="24"/>
        </w:rPr>
        <w:t xml:space="preserve"> хотіли б</w:t>
      </w:r>
      <w:r w:rsidR="004A07C5">
        <w:rPr>
          <w:sz w:val="24"/>
          <w:szCs w:val="24"/>
        </w:rPr>
        <w:t>и пов’язати майбутнє своєї</w:t>
      </w:r>
      <w:r w:rsidR="006D4869" w:rsidRPr="00491268">
        <w:rPr>
          <w:sz w:val="24"/>
          <w:szCs w:val="24"/>
        </w:rPr>
        <w:t xml:space="preserve"> дитин</w:t>
      </w:r>
      <w:r w:rsidR="004A07C5">
        <w:rPr>
          <w:sz w:val="24"/>
          <w:szCs w:val="24"/>
        </w:rPr>
        <w:t>и</w:t>
      </w:r>
      <w:r w:rsidR="006D4869" w:rsidRPr="00491268">
        <w:rPr>
          <w:sz w:val="24"/>
          <w:szCs w:val="24"/>
        </w:rPr>
        <w:t xml:space="preserve"> </w:t>
      </w:r>
      <w:r w:rsidR="004A07C5">
        <w:rPr>
          <w:sz w:val="24"/>
          <w:szCs w:val="24"/>
        </w:rPr>
        <w:t>з</w:t>
      </w:r>
      <w:r w:rsidR="006D4869" w:rsidRPr="00491268">
        <w:rPr>
          <w:sz w:val="24"/>
          <w:szCs w:val="24"/>
        </w:rPr>
        <w:t xml:space="preserve"> Україн</w:t>
      </w:r>
      <w:r w:rsidR="004A07C5">
        <w:rPr>
          <w:sz w:val="24"/>
          <w:szCs w:val="24"/>
        </w:rPr>
        <w:t>ою</w:t>
      </w:r>
      <w:r w:rsidRPr="00491268">
        <w:rPr>
          <w:sz w:val="24"/>
          <w:szCs w:val="24"/>
        </w:rPr>
        <w:t>,</w:t>
      </w:r>
      <w:r w:rsidR="00DF6AD3" w:rsidRPr="00491268">
        <w:rPr>
          <w:sz w:val="24"/>
          <w:szCs w:val="24"/>
        </w:rPr>
        <w:t xml:space="preserve"> і </w:t>
      </w:r>
      <w:r w:rsidR="004A07C5">
        <w:rPr>
          <w:sz w:val="24"/>
          <w:szCs w:val="24"/>
        </w:rPr>
        <w:t>4</w:t>
      </w:r>
      <w:r w:rsidR="00DF6AD3" w:rsidRPr="00491268">
        <w:rPr>
          <w:sz w:val="24"/>
          <w:szCs w:val="24"/>
        </w:rPr>
        <w:t>5%</w:t>
      </w:r>
      <w:r w:rsidR="004A07C5">
        <w:rPr>
          <w:sz w:val="24"/>
          <w:szCs w:val="24"/>
        </w:rPr>
        <w:t xml:space="preserve"> відповіли, що їх</w:t>
      </w:r>
      <w:r w:rsidR="00257E97">
        <w:rPr>
          <w:sz w:val="24"/>
          <w:szCs w:val="24"/>
        </w:rPr>
        <w:t>ня</w:t>
      </w:r>
      <w:r w:rsidR="004A07C5">
        <w:rPr>
          <w:sz w:val="24"/>
          <w:szCs w:val="24"/>
        </w:rPr>
        <w:t xml:space="preserve"> дитина планує шукати роботу</w:t>
      </w:r>
      <w:r w:rsidR="00DF6AD3" w:rsidRPr="00491268">
        <w:rPr>
          <w:sz w:val="24"/>
          <w:szCs w:val="24"/>
        </w:rPr>
        <w:t xml:space="preserve"> за</w:t>
      </w:r>
      <w:r w:rsidR="00257E97">
        <w:rPr>
          <w:sz w:val="24"/>
          <w:szCs w:val="24"/>
        </w:rPr>
        <w:t xml:space="preserve"> </w:t>
      </w:r>
      <w:r w:rsidR="00DF6AD3" w:rsidRPr="00491268">
        <w:rPr>
          <w:sz w:val="24"/>
          <w:szCs w:val="24"/>
        </w:rPr>
        <w:t xml:space="preserve">кордоном (в основному, </w:t>
      </w:r>
      <w:r w:rsidR="00257E97">
        <w:rPr>
          <w:sz w:val="24"/>
          <w:szCs w:val="24"/>
        </w:rPr>
        <w:t>у</w:t>
      </w:r>
      <w:r w:rsidR="00DF6AD3" w:rsidRPr="00491268">
        <w:rPr>
          <w:sz w:val="24"/>
          <w:szCs w:val="24"/>
        </w:rPr>
        <w:t xml:space="preserve"> Болгарії або Польщі). </w:t>
      </w:r>
      <w:r w:rsidR="00257E97">
        <w:rPr>
          <w:sz w:val="24"/>
          <w:szCs w:val="24"/>
        </w:rPr>
        <w:t>У</w:t>
      </w:r>
      <w:r w:rsidR="00E62477">
        <w:rPr>
          <w:sz w:val="24"/>
          <w:szCs w:val="24"/>
        </w:rPr>
        <w:t xml:space="preserve"> Чернівецькій області 67% батьків </w:t>
      </w:r>
      <w:r w:rsidR="00E62477" w:rsidRPr="00491268">
        <w:rPr>
          <w:sz w:val="24"/>
          <w:szCs w:val="24"/>
        </w:rPr>
        <w:t>хотіли б</w:t>
      </w:r>
      <w:r w:rsidR="00E62477">
        <w:rPr>
          <w:sz w:val="24"/>
          <w:szCs w:val="24"/>
        </w:rPr>
        <w:t>и пов’язати майбутнє своєї</w:t>
      </w:r>
      <w:r w:rsidR="00E62477" w:rsidRPr="00491268">
        <w:rPr>
          <w:sz w:val="24"/>
          <w:szCs w:val="24"/>
        </w:rPr>
        <w:t xml:space="preserve"> дитин</w:t>
      </w:r>
      <w:r w:rsidR="00E62477">
        <w:rPr>
          <w:sz w:val="24"/>
          <w:szCs w:val="24"/>
        </w:rPr>
        <w:t>и</w:t>
      </w:r>
      <w:r w:rsidR="00E62477" w:rsidRPr="00491268">
        <w:rPr>
          <w:sz w:val="24"/>
          <w:szCs w:val="24"/>
        </w:rPr>
        <w:t xml:space="preserve"> </w:t>
      </w:r>
      <w:r w:rsidR="00E62477">
        <w:rPr>
          <w:sz w:val="24"/>
          <w:szCs w:val="24"/>
        </w:rPr>
        <w:t>з</w:t>
      </w:r>
      <w:r w:rsidR="00E62477" w:rsidRPr="00491268">
        <w:rPr>
          <w:sz w:val="24"/>
          <w:szCs w:val="24"/>
        </w:rPr>
        <w:t xml:space="preserve"> Україн</w:t>
      </w:r>
      <w:r w:rsidR="00E62477">
        <w:rPr>
          <w:sz w:val="24"/>
          <w:szCs w:val="24"/>
        </w:rPr>
        <w:t>ою, і 33% відповіли, що їх</w:t>
      </w:r>
      <w:r w:rsidR="00257E97">
        <w:rPr>
          <w:sz w:val="24"/>
          <w:szCs w:val="24"/>
        </w:rPr>
        <w:t>ня</w:t>
      </w:r>
      <w:r w:rsidR="00E62477">
        <w:rPr>
          <w:sz w:val="24"/>
          <w:szCs w:val="24"/>
        </w:rPr>
        <w:t xml:space="preserve"> дитина планує шукати роботу</w:t>
      </w:r>
      <w:r w:rsidR="00E62477" w:rsidRPr="00491268">
        <w:rPr>
          <w:sz w:val="24"/>
          <w:szCs w:val="24"/>
        </w:rPr>
        <w:t xml:space="preserve"> за</w:t>
      </w:r>
      <w:r w:rsidR="00257E97">
        <w:rPr>
          <w:sz w:val="24"/>
          <w:szCs w:val="24"/>
        </w:rPr>
        <w:t xml:space="preserve"> </w:t>
      </w:r>
      <w:r w:rsidR="00E62477" w:rsidRPr="00491268">
        <w:rPr>
          <w:sz w:val="24"/>
          <w:szCs w:val="24"/>
        </w:rPr>
        <w:t>кордоном</w:t>
      </w:r>
      <w:r w:rsidR="00E62477">
        <w:rPr>
          <w:sz w:val="24"/>
          <w:szCs w:val="24"/>
        </w:rPr>
        <w:t>.</w:t>
      </w:r>
    </w:p>
    <w:p w:rsidR="00E62477" w:rsidRPr="00491268" w:rsidRDefault="00116ECB" w:rsidP="00D0166E">
      <w:pPr>
        <w:spacing w:before="120" w:after="120" w:line="240" w:lineRule="auto"/>
        <w:rPr>
          <w:sz w:val="24"/>
          <w:szCs w:val="24"/>
        </w:rPr>
      </w:pPr>
      <w:r>
        <w:rPr>
          <w:sz w:val="24"/>
          <w:szCs w:val="24"/>
        </w:rPr>
        <w:t>Підсумовуючи, зазначимо, що п</w:t>
      </w:r>
      <w:r w:rsidR="00E62477">
        <w:rPr>
          <w:sz w:val="24"/>
          <w:szCs w:val="24"/>
        </w:rPr>
        <w:t>ереважна більшість школярів плану</w:t>
      </w:r>
      <w:r w:rsidR="00257E97">
        <w:rPr>
          <w:sz w:val="24"/>
          <w:szCs w:val="24"/>
        </w:rPr>
        <w:t>є</w:t>
      </w:r>
      <w:r w:rsidR="00E62477">
        <w:rPr>
          <w:sz w:val="24"/>
          <w:szCs w:val="24"/>
        </w:rPr>
        <w:t xml:space="preserve"> продовжувати навчання у вищих навчальних закладах, і більшість з них плану</w:t>
      </w:r>
      <w:r w:rsidR="00257E97">
        <w:rPr>
          <w:sz w:val="24"/>
          <w:szCs w:val="24"/>
        </w:rPr>
        <w:t>є</w:t>
      </w:r>
      <w:r w:rsidR="00E62477">
        <w:rPr>
          <w:sz w:val="24"/>
          <w:szCs w:val="24"/>
        </w:rPr>
        <w:t xml:space="preserve"> робити це в Україні. Ви</w:t>
      </w:r>
      <w:r w:rsidR="00257E97">
        <w:rPr>
          <w:sz w:val="24"/>
          <w:szCs w:val="24"/>
        </w:rPr>
        <w:t>нятком</w:t>
      </w:r>
      <w:r w:rsidR="00E62477">
        <w:rPr>
          <w:sz w:val="24"/>
          <w:szCs w:val="24"/>
        </w:rPr>
        <w:t xml:space="preserve"> є Чернівецька область, де лише 47% опитаних учнів відповіли, що хочуть вступати до ВНЗ України. Більшість студентів також планують продовжити навчання і біля третини з них планують для цього виїхати за</w:t>
      </w:r>
      <w:r w:rsidR="00257E97">
        <w:rPr>
          <w:sz w:val="24"/>
          <w:szCs w:val="24"/>
        </w:rPr>
        <w:t xml:space="preserve"> </w:t>
      </w:r>
      <w:r w:rsidR="00E62477">
        <w:rPr>
          <w:sz w:val="24"/>
          <w:szCs w:val="24"/>
        </w:rPr>
        <w:t>кордон. Переважна більшість батьків бачить своїх дітей в Україні. Виділяється Закарпатська область, де 61</w:t>
      </w:r>
      <w:r w:rsidR="00E62477" w:rsidRPr="00491268">
        <w:rPr>
          <w:sz w:val="24"/>
          <w:szCs w:val="24"/>
        </w:rPr>
        <w:t>% батьків стверджують, що їх</w:t>
      </w:r>
      <w:r w:rsidR="00302A70">
        <w:rPr>
          <w:sz w:val="24"/>
          <w:szCs w:val="24"/>
        </w:rPr>
        <w:t>ня</w:t>
      </w:r>
      <w:r w:rsidR="00E62477" w:rsidRPr="00491268">
        <w:rPr>
          <w:sz w:val="24"/>
          <w:szCs w:val="24"/>
        </w:rPr>
        <w:t xml:space="preserve"> дитина планує шукати роботу за</w:t>
      </w:r>
      <w:r w:rsidR="00302A70">
        <w:rPr>
          <w:sz w:val="24"/>
          <w:szCs w:val="24"/>
        </w:rPr>
        <w:t xml:space="preserve"> </w:t>
      </w:r>
      <w:r w:rsidR="00E62477" w:rsidRPr="00491268">
        <w:rPr>
          <w:sz w:val="24"/>
          <w:szCs w:val="24"/>
        </w:rPr>
        <w:t>кордоном.</w:t>
      </w:r>
    </w:p>
    <w:p w:rsidR="0022221C" w:rsidRPr="00491268" w:rsidRDefault="0059284D" w:rsidP="0022221C">
      <w:pPr>
        <w:pStyle w:val="Heading2"/>
      </w:pPr>
      <w:bookmarkStart w:id="17" w:name="_Toc1570155"/>
      <w:r>
        <w:t xml:space="preserve">3.4 </w:t>
      </w:r>
      <w:r w:rsidR="0022221C" w:rsidRPr="00491268">
        <w:t>Чи допомагає українська мова в житті?</w:t>
      </w:r>
      <w:bookmarkEnd w:id="17"/>
      <w:r w:rsidR="0022221C" w:rsidRPr="00491268">
        <w:t xml:space="preserve"> </w:t>
      </w:r>
    </w:p>
    <w:p w:rsidR="0022221C" w:rsidRPr="00491268" w:rsidRDefault="0022221C" w:rsidP="0022221C">
      <w:pPr>
        <w:spacing w:before="120" w:after="120" w:line="240" w:lineRule="auto"/>
        <w:rPr>
          <w:sz w:val="24"/>
          <w:szCs w:val="24"/>
        </w:rPr>
      </w:pPr>
      <w:r w:rsidRPr="00491268">
        <w:rPr>
          <w:sz w:val="24"/>
          <w:szCs w:val="24"/>
        </w:rPr>
        <w:t xml:space="preserve">Це питання ставилось як в анкетах, так і при особистих зустрічах. </w:t>
      </w:r>
    </w:p>
    <w:p w:rsidR="0022221C" w:rsidRPr="00491268" w:rsidRDefault="0022221C" w:rsidP="0022221C">
      <w:pPr>
        <w:spacing w:before="120" w:after="120" w:line="240" w:lineRule="auto"/>
        <w:rPr>
          <w:sz w:val="24"/>
          <w:szCs w:val="24"/>
        </w:rPr>
      </w:pPr>
      <w:r w:rsidRPr="00491268">
        <w:rPr>
          <w:sz w:val="24"/>
          <w:szCs w:val="24"/>
        </w:rPr>
        <w:t xml:space="preserve">Школярі зазначили, що вивчають українську мову, бо це державна мова і тому треба її знати, а також тому, що це обов’язковий предмет </w:t>
      </w:r>
      <w:r w:rsidR="00302A70">
        <w:rPr>
          <w:sz w:val="24"/>
          <w:szCs w:val="24"/>
        </w:rPr>
        <w:t>у</w:t>
      </w:r>
      <w:r w:rsidRPr="00491268">
        <w:rPr>
          <w:sz w:val="24"/>
          <w:szCs w:val="24"/>
        </w:rPr>
        <w:t xml:space="preserve"> школі.</w:t>
      </w:r>
      <w:r w:rsidR="001E1F90">
        <w:rPr>
          <w:sz w:val="24"/>
          <w:szCs w:val="24"/>
        </w:rPr>
        <w:t xml:space="preserve"> Так</w:t>
      </w:r>
      <w:r w:rsidR="00660D30">
        <w:rPr>
          <w:sz w:val="24"/>
          <w:szCs w:val="24"/>
        </w:rPr>
        <w:t>і</w:t>
      </w:r>
      <w:r w:rsidR="001E1F90">
        <w:rPr>
          <w:sz w:val="24"/>
          <w:szCs w:val="24"/>
        </w:rPr>
        <w:t xml:space="preserve"> відповід</w:t>
      </w:r>
      <w:r w:rsidR="00660D30">
        <w:rPr>
          <w:sz w:val="24"/>
          <w:szCs w:val="24"/>
        </w:rPr>
        <w:t>і</w:t>
      </w:r>
      <w:r w:rsidR="001E1F90">
        <w:rPr>
          <w:sz w:val="24"/>
          <w:szCs w:val="24"/>
        </w:rPr>
        <w:t xml:space="preserve"> на питання «Яке значення має вивчення української мови для вас особисто?» найчастіше обирали учні угорської та румунської національності на Закарпатті</w:t>
      </w:r>
      <w:r w:rsidR="00B80ECB">
        <w:rPr>
          <w:sz w:val="24"/>
          <w:szCs w:val="24"/>
        </w:rPr>
        <w:t>, учні-болгари, росіяни, молдовани та румуни Одеської області</w:t>
      </w:r>
      <w:r w:rsidR="00660D30">
        <w:rPr>
          <w:sz w:val="24"/>
          <w:szCs w:val="24"/>
        </w:rPr>
        <w:t xml:space="preserve"> (можна було обрати кілька відповідей)</w:t>
      </w:r>
      <w:r w:rsidR="001E1F90">
        <w:rPr>
          <w:sz w:val="24"/>
          <w:szCs w:val="24"/>
        </w:rPr>
        <w:t>.</w:t>
      </w:r>
      <w:r w:rsidR="00660D30">
        <w:rPr>
          <w:sz w:val="24"/>
          <w:szCs w:val="24"/>
        </w:rPr>
        <w:t xml:space="preserve"> </w:t>
      </w:r>
      <w:r w:rsidR="00302A70">
        <w:rPr>
          <w:sz w:val="24"/>
          <w:szCs w:val="24"/>
        </w:rPr>
        <w:t>У</w:t>
      </w:r>
      <w:r w:rsidR="00660D30">
        <w:rPr>
          <w:sz w:val="24"/>
          <w:szCs w:val="24"/>
        </w:rPr>
        <w:t xml:space="preserve"> </w:t>
      </w:r>
      <w:r w:rsidR="00B80ECB">
        <w:rPr>
          <w:sz w:val="24"/>
          <w:szCs w:val="24"/>
        </w:rPr>
        <w:t>Ч</w:t>
      </w:r>
      <w:r w:rsidR="00660D30">
        <w:rPr>
          <w:sz w:val="24"/>
          <w:szCs w:val="24"/>
        </w:rPr>
        <w:t>ернівецькій області учні румунської національності зазначали, що вчать українську мову, бо це державна мова. А от учні-молдовани вказали, що</w:t>
      </w:r>
      <w:r w:rsidRPr="00491268">
        <w:rPr>
          <w:sz w:val="24"/>
          <w:szCs w:val="24"/>
        </w:rPr>
        <w:t xml:space="preserve"> </w:t>
      </w:r>
      <w:r w:rsidR="00E25399" w:rsidRPr="00491268">
        <w:rPr>
          <w:sz w:val="24"/>
          <w:szCs w:val="24"/>
        </w:rPr>
        <w:t>українськ</w:t>
      </w:r>
      <w:r w:rsidR="00660D30">
        <w:rPr>
          <w:sz w:val="24"/>
          <w:szCs w:val="24"/>
        </w:rPr>
        <w:t>а</w:t>
      </w:r>
      <w:r w:rsidR="00E25399" w:rsidRPr="00491268">
        <w:rPr>
          <w:sz w:val="24"/>
          <w:szCs w:val="24"/>
        </w:rPr>
        <w:t xml:space="preserve"> мов</w:t>
      </w:r>
      <w:r w:rsidR="00660D30">
        <w:rPr>
          <w:sz w:val="24"/>
          <w:szCs w:val="24"/>
        </w:rPr>
        <w:t>а для них рідна, тому вони хочуть її добре знати</w:t>
      </w:r>
      <w:r w:rsidRPr="00491268">
        <w:rPr>
          <w:sz w:val="24"/>
          <w:szCs w:val="24"/>
        </w:rPr>
        <w:t xml:space="preserve">. </w:t>
      </w:r>
      <w:r w:rsidR="001E1F90">
        <w:rPr>
          <w:sz w:val="24"/>
          <w:szCs w:val="24"/>
        </w:rPr>
        <w:t>42</w:t>
      </w:r>
      <w:r w:rsidRPr="00491268">
        <w:rPr>
          <w:sz w:val="24"/>
          <w:szCs w:val="24"/>
        </w:rPr>
        <w:t xml:space="preserve">% </w:t>
      </w:r>
      <w:r w:rsidR="001E1F90">
        <w:rPr>
          <w:sz w:val="24"/>
          <w:szCs w:val="24"/>
        </w:rPr>
        <w:t>школярів-угорців</w:t>
      </w:r>
      <w:r w:rsidRPr="00491268">
        <w:rPr>
          <w:sz w:val="24"/>
          <w:szCs w:val="24"/>
        </w:rPr>
        <w:t xml:space="preserve"> на Закарпатті</w:t>
      </w:r>
      <w:r w:rsidR="00B80ECB">
        <w:rPr>
          <w:sz w:val="24"/>
          <w:szCs w:val="24"/>
        </w:rPr>
        <w:t xml:space="preserve"> і 35% школярів-болгар в Одеській області</w:t>
      </w:r>
      <w:r w:rsidRPr="00491268">
        <w:rPr>
          <w:sz w:val="24"/>
          <w:szCs w:val="24"/>
        </w:rPr>
        <w:t xml:space="preserve"> готові відмовитися від вивчення української мови, якби була така можливість. </w:t>
      </w:r>
      <w:r w:rsidR="00B80ECB">
        <w:rPr>
          <w:sz w:val="24"/>
          <w:szCs w:val="24"/>
        </w:rPr>
        <w:t>Серед інших національностей кількість учнів, які готові відмовитись від вивчення української мови, була незначною.</w:t>
      </w:r>
    </w:p>
    <w:p w:rsidR="00116ECB" w:rsidRDefault="0022221C" w:rsidP="0022221C">
      <w:pPr>
        <w:spacing w:before="120" w:after="120" w:line="240" w:lineRule="auto"/>
        <w:rPr>
          <w:sz w:val="24"/>
          <w:szCs w:val="24"/>
        </w:rPr>
      </w:pPr>
      <w:r w:rsidRPr="00491268">
        <w:rPr>
          <w:sz w:val="24"/>
          <w:szCs w:val="24"/>
        </w:rPr>
        <w:t>На відміну від школярів, студенти</w:t>
      </w:r>
      <w:r w:rsidR="00AF4274">
        <w:rPr>
          <w:sz w:val="24"/>
          <w:szCs w:val="24"/>
        </w:rPr>
        <w:t>-угорці</w:t>
      </w:r>
      <w:r w:rsidRPr="00491268">
        <w:rPr>
          <w:sz w:val="24"/>
          <w:szCs w:val="24"/>
        </w:rPr>
        <w:t xml:space="preserve"> Закарпаття погоджуються, що знання української мови дасть можливість отримати кращу освіту та розширить їх</w:t>
      </w:r>
      <w:r w:rsidR="00302A70">
        <w:rPr>
          <w:sz w:val="24"/>
          <w:szCs w:val="24"/>
        </w:rPr>
        <w:t>ні</w:t>
      </w:r>
      <w:r w:rsidRPr="00491268">
        <w:rPr>
          <w:sz w:val="24"/>
          <w:szCs w:val="24"/>
        </w:rPr>
        <w:t xml:space="preserve"> можливості при пошуку роботи та </w:t>
      </w:r>
      <w:r w:rsidR="00302A70">
        <w:rPr>
          <w:sz w:val="24"/>
          <w:szCs w:val="24"/>
        </w:rPr>
        <w:t>в</w:t>
      </w:r>
      <w:r w:rsidRPr="00491268">
        <w:rPr>
          <w:sz w:val="24"/>
          <w:szCs w:val="24"/>
        </w:rPr>
        <w:t xml:space="preserve"> кар’єрному зростанні</w:t>
      </w:r>
      <w:r w:rsidR="00AF4274">
        <w:rPr>
          <w:sz w:val="24"/>
          <w:szCs w:val="24"/>
        </w:rPr>
        <w:t xml:space="preserve"> (таку відповідь дали 57% опитаних студентів-угорців)</w:t>
      </w:r>
      <w:r w:rsidRPr="00491268">
        <w:rPr>
          <w:sz w:val="24"/>
          <w:szCs w:val="24"/>
        </w:rPr>
        <w:t xml:space="preserve">. </w:t>
      </w:r>
      <w:r w:rsidR="0098693E">
        <w:rPr>
          <w:sz w:val="24"/>
          <w:szCs w:val="24"/>
        </w:rPr>
        <w:t>Студенти-румуни Чернівецької області вчать українську мову переважно тому, що це державна мова (87% опитаних студентів-румун).</w:t>
      </w:r>
      <w:r w:rsidR="0098693E" w:rsidRPr="0098693E">
        <w:rPr>
          <w:sz w:val="24"/>
          <w:szCs w:val="24"/>
          <w:lang w:val="ru-RU"/>
        </w:rPr>
        <w:t xml:space="preserve"> </w:t>
      </w:r>
      <w:r w:rsidR="0098693E">
        <w:rPr>
          <w:sz w:val="24"/>
          <w:szCs w:val="24"/>
          <w:lang w:val="ru-RU"/>
        </w:rPr>
        <w:t xml:space="preserve">З ними </w:t>
      </w:r>
      <w:r w:rsidR="0098693E" w:rsidRPr="0098693E">
        <w:rPr>
          <w:sz w:val="24"/>
          <w:szCs w:val="24"/>
        </w:rPr>
        <w:t>погоджуються студенти-болгари</w:t>
      </w:r>
      <w:r w:rsidR="0098693E">
        <w:rPr>
          <w:sz w:val="24"/>
          <w:szCs w:val="24"/>
        </w:rPr>
        <w:t xml:space="preserve"> Одеської області, 75% з них вчать українську мову, бо вона є державною.</w:t>
      </w:r>
      <w:r w:rsidR="0098693E">
        <w:rPr>
          <w:sz w:val="24"/>
          <w:szCs w:val="24"/>
          <w:lang w:val="ru-RU"/>
        </w:rPr>
        <w:t xml:space="preserve"> </w:t>
      </w:r>
      <w:r w:rsidR="0098693E">
        <w:rPr>
          <w:sz w:val="24"/>
          <w:szCs w:val="24"/>
        </w:rPr>
        <w:t xml:space="preserve"> </w:t>
      </w:r>
    </w:p>
    <w:p w:rsidR="00280E17" w:rsidRPr="0098693E" w:rsidRDefault="0022221C" w:rsidP="0022221C">
      <w:pPr>
        <w:spacing w:before="120" w:after="120" w:line="240" w:lineRule="auto"/>
        <w:rPr>
          <w:sz w:val="24"/>
          <w:szCs w:val="24"/>
        </w:rPr>
      </w:pPr>
      <w:r w:rsidRPr="00491268">
        <w:rPr>
          <w:sz w:val="24"/>
          <w:szCs w:val="24"/>
        </w:rPr>
        <w:t xml:space="preserve">Майже </w:t>
      </w:r>
      <w:r w:rsidR="0098693E">
        <w:rPr>
          <w:sz w:val="24"/>
          <w:szCs w:val="24"/>
        </w:rPr>
        <w:t>половина</w:t>
      </w:r>
      <w:r w:rsidRPr="00491268">
        <w:rPr>
          <w:sz w:val="24"/>
          <w:szCs w:val="24"/>
        </w:rPr>
        <w:t xml:space="preserve"> опитаних студентів</w:t>
      </w:r>
      <w:r w:rsidR="00AF4274">
        <w:rPr>
          <w:sz w:val="24"/>
          <w:szCs w:val="24"/>
        </w:rPr>
        <w:t>-угорців</w:t>
      </w:r>
      <w:r w:rsidRPr="00491268">
        <w:rPr>
          <w:sz w:val="24"/>
          <w:szCs w:val="24"/>
        </w:rPr>
        <w:t xml:space="preserve"> Закарпаття</w:t>
      </w:r>
      <w:r w:rsidR="00AF4274">
        <w:rPr>
          <w:sz w:val="24"/>
          <w:szCs w:val="24"/>
        </w:rPr>
        <w:t xml:space="preserve"> (</w:t>
      </w:r>
      <w:r w:rsidR="0098693E">
        <w:rPr>
          <w:sz w:val="24"/>
          <w:szCs w:val="24"/>
        </w:rPr>
        <w:t>4</w:t>
      </w:r>
      <w:r w:rsidR="00AF4274">
        <w:rPr>
          <w:sz w:val="24"/>
          <w:szCs w:val="24"/>
        </w:rPr>
        <w:t>9%)</w:t>
      </w:r>
      <w:r w:rsidR="0098693E">
        <w:rPr>
          <w:sz w:val="24"/>
          <w:szCs w:val="24"/>
        </w:rPr>
        <w:t xml:space="preserve"> не</w:t>
      </w:r>
      <w:r w:rsidRPr="00491268">
        <w:rPr>
          <w:sz w:val="24"/>
          <w:szCs w:val="24"/>
        </w:rPr>
        <w:t xml:space="preserve"> погоджуються, що перехід на українську мову викладання більшості предметів </w:t>
      </w:r>
      <w:r w:rsidR="00302A70">
        <w:rPr>
          <w:sz w:val="24"/>
          <w:szCs w:val="24"/>
        </w:rPr>
        <w:t>у</w:t>
      </w:r>
      <w:r w:rsidRPr="00491268">
        <w:rPr>
          <w:sz w:val="24"/>
          <w:szCs w:val="24"/>
        </w:rPr>
        <w:t xml:space="preserve"> національних школах підвищує можливості вступу до закладів вищої освіти України випускників таких шкіл.</w:t>
      </w:r>
      <w:r w:rsidR="0098693E">
        <w:rPr>
          <w:sz w:val="24"/>
          <w:szCs w:val="24"/>
        </w:rPr>
        <w:t xml:space="preserve"> </w:t>
      </w:r>
      <w:r w:rsidR="00302A70">
        <w:rPr>
          <w:sz w:val="24"/>
          <w:szCs w:val="24"/>
        </w:rPr>
        <w:t>Із</w:t>
      </w:r>
      <w:r w:rsidR="0098693E">
        <w:rPr>
          <w:sz w:val="24"/>
          <w:szCs w:val="24"/>
        </w:rPr>
        <w:t xml:space="preserve"> цим твердженням не погоджується також</w:t>
      </w:r>
      <w:r w:rsidRPr="00491268">
        <w:rPr>
          <w:sz w:val="24"/>
          <w:szCs w:val="24"/>
        </w:rPr>
        <w:t xml:space="preserve"> </w:t>
      </w:r>
      <w:r w:rsidR="0098693E">
        <w:rPr>
          <w:sz w:val="24"/>
          <w:szCs w:val="24"/>
        </w:rPr>
        <w:t>д</w:t>
      </w:r>
      <w:r w:rsidR="00280E17">
        <w:rPr>
          <w:sz w:val="24"/>
          <w:szCs w:val="24"/>
        </w:rPr>
        <w:t xml:space="preserve">ві третини (67%) студентів-румун Чернівецької області </w:t>
      </w:r>
      <w:r w:rsidR="0098693E">
        <w:rPr>
          <w:sz w:val="24"/>
          <w:szCs w:val="24"/>
        </w:rPr>
        <w:t xml:space="preserve">і </w:t>
      </w:r>
      <w:r w:rsidR="00C96806">
        <w:rPr>
          <w:sz w:val="24"/>
          <w:szCs w:val="24"/>
        </w:rPr>
        <w:t>42% студентів-болгар Одеської області</w:t>
      </w:r>
      <w:r w:rsidR="0098693E">
        <w:rPr>
          <w:sz w:val="24"/>
          <w:szCs w:val="24"/>
        </w:rPr>
        <w:t>.</w:t>
      </w:r>
    </w:p>
    <w:p w:rsidR="0022221C" w:rsidRPr="00491268" w:rsidRDefault="0022221C" w:rsidP="0022221C">
      <w:pPr>
        <w:spacing w:before="120" w:after="120" w:line="240" w:lineRule="auto"/>
        <w:rPr>
          <w:sz w:val="24"/>
          <w:szCs w:val="24"/>
        </w:rPr>
      </w:pPr>
      <w:r w:rsidRPr="00491268">
        <w:rPr>
          <w:sz w:val="24"/>
          <w:szCs w:val="24"/>
        </w:rPr>
        <w:t>П</w:t>
      </w:r>
      <w:r w:rsidR="00C96806">
        <w:rPr>
          <w:sz w:val="24"/>
          <w:szCs w:val="24"/>
        </w:rPr>
        <w:t>ід час особистих зустрічей звучали різні думки щодо ролі української мови в отриманні вищої освіти та працевлаштуванні. Так,</w:t>
      </w:r>
      <w:r w:rsidRPr="00491268">
        <w:rPr>
          <w:sz w:val="24"/>
          <w:szCs w:val="24"/>
        </w:rPr>
        <w:t xml:space="preserve"> студент</w:t>
      </w:r>
      <w:r w:rsidR="00C96806">
        <w:rPr>
          <w:sz w:val="24"/>
          <w:szCs w:val="24"/>
        </w:rPr>
        <w:t>и-українці</w:t>
      </w:r>
      <w:r w:rsidRPr="00491268">
        <w:rPr>
          <w:sz w:val="24"/>
          <w:szCs w:val="24"/>
        </w:rPr>
        <w:t xml:space="preserve"> Чернівецької області</w:t>
      </w:r>
      <w:r w:rsidR="00C96806">
        <w:rPr>
          <w:sz w:val="24"/>
          <w:szCs w:val="24"/>
        </w:rPr>
        <w:t xml:space="preserve"> наголошували на важливості володіння українською мовою при спілкуванні з державними органами</w:t>
      </w:r>
      <w:r w:rsidRPr="00491268">
        <w:rPr>
          <w:sz w:val="24"/>
          <w:szCs w:val="24"/>
        </w:rPr>
        <w:t>:</w:t>
      </w:r>
    </w:p>
    <w:p w:rsidR="0022221C" w:rsidRPr="00491268" w:rsidRDefault="0022221C" w:rsidP="00B55DBC">
      <w:pPr>
        <w:spacing w:before="120" w:after="120" w:line="240" w:lineRule="auto"/>
        <w:ind w:left="1980"/>
        <w:rPr>
          <w:sz w:val="24"/>
          <w:szCs w:val="24"/>
        </w:rPr>
      </w:pPr>
      <w:r w:rsidRPr="00B55DBC">
        <w:rPr>
          <w:i/>
          <w:szCs w:val="24"/>
        </w:rPr>
        <w:t>«Завжди добре знати більше мов. Якщо вони планують жити в Україні, думаю, так. Тому що їм буде набагато простіше. Навіть магазини, якісь державні органи, в будь-якому випадку їм треба буде звертатися до юридичної сторони, захочуть займатись підприємництвом» (студент, Чернівецька область)</w:t>
      </w:r>
    </w:p>
    <w:p w:rsidR="00A00AF6" w:rsidRDefault="0022221C" w:rsidP="0022221C">
      <w:pPr>
        <w:spacing w:before="120" w:after="120" w:line="240" w:lineRule="auto"/>
        <w:rPr>
          <w:sz w:val="24"/>
          <w:szCs w:val="24"/>
        </w:rPr>
      </w:pPr>
      <w:r w:rsidRPr="00491268">
        <w:rPr>
          <w:sz w:val="24"/>
          <w:szCs w:val="24"/>
        </w:rPr>
        <w:t>Респонденти із Закарпаття погоджу</w:t>
      </w:r>
      <w:r w:rsidR="00C96806">
        <w:rPr>
          <w:sz w:val="24"/>
          <w:szCs w:val="24"/>
        </w:rPr>
        <w:t>вались</w:t>
      </w:r>
      <w:r w:rsidRPr="00491268">
        <w:rPr>
          <w:sz w:val="24"/>
          <w:szCs w:val="24"/>
        </w:rPr>
        <w:t xml:space="preserve">, що якщо людина не оволоділа державною мовою, то вона не зможе працювати офіційно й «не матиме майбутнього в Україні». </w:t>
      </w:r>
    </w:p>
    <w:p w:rsidR="00A00AF6" w:rsidRPr="00A00AF6" w:rsidRDefault="00A00AF6" w:rsidP="00A00AF6">
      <w:pPr>
        <w:spacing w:before="120" w:after="120" w:line="240" w:lineRule="auto"/>
        <w:ind w:left="2070"/>
        <w:rPr>
          <w:i/>
          <w:szCs w:val="24"/>
        </w:rPr>
      </w:pPr>
      <w:r w:rsidRPr="00B55DBC">
        <w:rPr>
          <w:i/>
          <w:szCs w:val="24"/>
        </w:rPr>
        <w:t>«Цей закон треба було ухвалити давно: неприпустимо, щоб у ХХІ столітті люди, які проживають на території України, двох слів не могли скласти до</w:t>
      </w:r>
      <w:r w:rsidR="00302A70">
        <w:rPr>
          <w:i/>
          <w:szCs w:val="24"/>
        </w:rPr>
        <w:t xml:space="preserve"> </w:t>
      </w:r>
      <w:r w:rsidRPr="00B55DBC">
        <w:rPr>
          <w:i/>
          <w:szCs w:val="24"/>
        </w:rPr>
        <w:t>купи державною.» (</w:t>
      </w:r>
      <w:r w:rsidR="00302A70">
        <w:rPr>
          <w:i/>
          <w:szCs w:val="24"/>
        </w:rPr>
        <w:t>у</w:t>
      </w:r>
      <w:r w:rsidRPr="00B55DBC">
        <w:rPr>
          <w:i/>
          <w:szCs w:val="24"/>
        </w:rPr>
        <w:t>читель, Закарпаття)</w:t>
      </w:r>
    </w:p>
    <w:p w:rsidR="0022221C" w:rsidRPr="00491268" w:rsidRDefault="0022221C" w:rsidP="0022221C">
      <w:pPr>
        <w:spacing w:before="120" w:after="120" w:line="240" w:lineRule="auto"/>
        <w:rPr>
          <w:sz w:val="24"/>
          <w:szCs w:val="24"/>
        </w:rPr>
      </w:pPr>
      <w:r w:rsidRPr="00491268">
        <w:rPr>
          <w:sz w:val="24"/>
          <w:szCs w:val="24"/>
        </w:rPr>
        <w:t>Їх підтрим</w:t>
      </w:r>
      <w:r w:rsidR="00C96806">
        <w:rPr>
          <w:sz w:val="24"/>
          <w:szCs w:val="24"/>
        </w:rPr>
        <w:t>али</w:t>
      </w:r>
      <w:r w:rsidRPr="00491268">
        <w:rPr>
          <w:sz w:val="24"/>
          <w:szCs w:val="24"/>
        </w:rPr>
        <w:t xml:space="preserve"> роботодавці</w:t>
      </w:r>
      <w:r w:rsidR="00302A70">
        <w:rPr>
          <w:sz w:val="24"/>
          <w:szCs w:val="24"/>
        </w:rPr>
        <w:t xml:space="preserve"> й</w:t>
      </w:r>
      <w:r w:rsidR="00A00AF6">
        <w:rPr>
          <w:sz w:val="24"/>
          <w:szCs w:val="24"/>
        </w:rPr>
        <w:t xml:space="preserve"> освітяни</w:t>
      </w:r>
      <w:r w:rsidRPr="00491268">
        <w:rPr>
          <w:sz w:val="24"/>
          <w:szCs w:val="24"/>
        </w:rPr>
        <w:t xml:space="preserve"> Буковини: </w:t>
      </w:r>
    </w:p>
    <w:p w:rsidR="0022221C" w:rsidRDefault="0022221C" w:rsidP="00B55DBC">
      <w:pPr>
        <w:spacing w:before="120" w:after="120" w:line="240" w:lineRule="auto"/>
        <w:ind w:left="1980"/>
        <w:rPr>
          <w:i/>
          <w:szCs w:val="24"/>
        </w:rPr>
      </w:pPr>
      <w:r w:rsidRPr="00B55DBC">
        <w:rPr>
          <w:i/>
          <w:szCs w:val="24"/>
        </w:rPr>
        <w:t>«Не всі роботодавці румуномовні, і якщо знати і українську мову, то є більше варіантів, більше шансів працевлаштуватися до україномовного роботодавця» (роботодав</w:t>
      </w:r>
      <w:r w:rsidR="00E25399" w:rsidRPr="00B55DBC">
        <w:rPr>
          <w:i/>
          <w:szCs w:val="24"/>
        </w:rPr>
        <w:t>е</w:t>
      </w:r>
      <w:r w:rsidRPr="00B55DBC">
        <w:rPr>
          <w:i/>
          <w:szCs w:val="24"/>
        </w:rPr>
        <w:t>ц</w:t>
      </w:r>
      <w:r w:rsidR="00E25399" w:rsidRPr="00B55DBC">
        <w:rPr>
          <w:i/>
          <w:szCs w:val="24"/>
        </w:rPr>
        <w:t>ь</w:t>
      </w:r>
      <w:r w:rsidRPr="00B55DBC">
        <w:rPr>
          <w:i/>
          <w:szCs w:val="24"/>
        </w:rPr>
        <w:t>, Чернівецька область)</w:t>
      </w:r>
    </w:p>
    <w:p w:rsidR="00A00AF6" w:rsidRPr="00A00AF6" w:rsidRDefault="00A00AF6" w:rsidP="00A00AF6">
      <w:pPr>
        <w:spacing w:before="120" w:after="120" w:line="240" w:lineRule="auto"/>
        <w:ind w:left="2070"/>
        <w:rPr>
          <w:i/>
          <w:szCs w:val="24"/>
        </w:rPr>
      </w:pPr>
      <w:r w:rsidRPr="00B55DBC">
        <w:rPr>
          <w:i/>
          <w:szCs w:val="24"/>
        </w:rPr>
        <w:t>«Люди повинні знати рідну</w:t>
      </w:r>
      <w:r>
        <w:rPr>
          <w:i/>
          <w:szCs w:val="24"/>
        </w:rPr>
        <w:t xml:space="preserve"> </w:t>
      </w:r>
      <w:r w:rsidRPr="00A00AF6">
        <w:rPr>
          <w:i/>
          <w:szCs w:val="24"/>
        </w:rPr>
        <w:t>[</w:t>
      </w:r>
      <w:r>
        <w:rPr>
          <w:i/>
          <w:szCs w:val="24"/>
        </w:rPr>
        <w:t>українську – ред.</w:t>
      </w:r>
      <w:r w:rsidRPr="00A00AF6">
        <w:rPr>
          <w:i/>
          <w:szCs w:val="24"/>
        </w:rPr>
        <w:t>]</w:t>
      </w:r>
      <w:r w:rsidRPr="00B55DBC">
        <w:rPr>
          <w:i/>
          <w:szCs w:val="24"/>
        </w:rPr>
        <w:t xml:space="preserve"> мову, щоб керувати тим чи іншим підприємством і в державній службі працювати» (директор школи з українською мовою в</w:t>
      </w:r>
      <w:r>
        <w:rPr>
          <w:i/>
          <w:szCs w:val="24"/>
        </w:rPr>
        <w:t>икладання, Чернівецька область)</w:t>
      </w:r>
    </w:p>
    <w:p w:rsidR="00344183" w:rsidRPr="00491268" w:rsidRDefault="00E25399" w:rsidP="00344183">
      <w:pPr>
        <w:spacing w:before="120" w:after="120" w:line="240" w:lineRule="auto"/>
        <w:rPr>
          <w:sz w:val="24"/>
          <w:szCs w:val="24"/>
        </w:rPr>
      </w:pPr>
      <w:r w:rsidRPr="00491268">
        <w:rPr>
          <w:sz w:val="24"/>
          <w:szCs w:val="24"/>
        </w:rPr>
        <w:t xml:space="preserve">В Одеській області думки розділились. </w:t>
      </w:r>
      <w:r w:rsidR="0022221C" w:rsidRPr="00491268">
        <w:rPr>
          <w:sz w:val="24"/>
          <w:szCs w:val="24"/>
        </w:rPr>
        <w:t xml:space="preserve">Одна частина учасників дослідження </w:t>
      </w:r>
      <w:r w:rsidR="00344183" w:rsidRPr="00491268">
        <w:rPr>
          <w:sz w:val="24"/>
          <w:szCs w:val="24"/>
        </w:rPr>
        <w:t>вказувала</w:t>
      </w:r>
      <w:r w:rsidR="0022221C" w:rsidRPr="00491268">
        <w:rPr>
          <w:sz w:val="24"/>
          <w:szCs w:val="24"/>
        </w:rPr>
        <w:t xml:space="preserve"> на позитивн</w:t>
      </w:r>
      <w:r w:rsidR="00344183" w:rsidRPr="00491268">
        <w:rPr>
          <w:sz w:val="24"/>
          <w:szCs w:val="24"/>
        </w:rPr>
        <w:t>ий</w:t>
      </w:r>
      <w:r w:rsidR="0022221C" w:rsidRPr="00491268">
        <w:rPr>
          <w:sz w:val="24"/>
          <w:szCs w:val="24"/>
        </w:rPr>
        <w:t xml:space="preserve"> вплив рівня володіння українсько</w:t>
      </w:r>
      <w:r w:rsidR="00344183" w:rsidRPr="00491268">
        <w:rPr>
          <w:sz w:val="24"/>
          <w:szCs w:val="24"/>
        </w:rPr>
        <w:t>ю</w:t>
      </w:r>
      <w:r w:rsidR="0022221C" w:rsidRPr="00491268">
        <w:rPr>
          <w:sz w:val="24"/>
          <w:szCs w:val="24"/>
        </w:rPr>
        <w:t xml:space="preserve"> мов</w:t>
      </w:r>
      <w:r w:rsidR="00344183" w:rsidRPr="00491268">
        <w:rPr>
          <w:sz w:val="24"/>
          <w:szCs w:val="24"/>
        </w:rPr>
        <w:t>ою</w:t>
      </w:r>
      <w:r w:rsidR="0022221C" w:rsidRPr="00491268">
        <w:rPr>
          <w:sz w:val="24"/>
          <w:szCs w:val="24"/>
        </w:rPr>
        <w:t xml:space="preserve"> на покращення життєвих шансів молоді</w:t>
      </w:r>
      <w:r w:rsidR="00344183" w:rsidRPr="00491268">
        <w:rPr>
          <w:sz w:val="24"/>
          <w:szCs w:val="24"/>
        </w:rPr>
        <w:t>.</w:t>
      </w:r>
      <w:r w:rsidR="0022221C" w:rsidRPr="00491268">
        <w:rPr>
          <w:sz w:val="24"/>
          <w:szCs w:val="24"/>
        </w:rPr>
        <w:t xml:space="preserve"> </w:t>
      </w:r>
    </w:p>
    <w:p w:rsidR="00344183" w:rsidRPr="00491268" w:rsidRDefault="00344183" w:rsidP="00B55DBC">
      <w:pPr>
        <w:spacing w:before="120" w:after="120" w:line="240" w:lineRule="auto"/>
        <w:ind w:left="1980"/>
        <w:rPr>
          <w:i/>
          <w:sz w:val="24"/>
          <w:szCs w:val="24"/>
        </w:rPr>
      </w:pPr>
      <w:r w:rsidRPr="00B55DBC">
        <w:rPr>
          <w:i/>
          <w:szCs w:val="24"/>
        </w:rPr>
        <w:t>«Безумовно, так, якщо ви прагнете жити, будувати кар’єру в Україні, то повинні розмовляти українською мовою.» (роботодавець, Одеська область)</w:t>
      </w:r>
    </w:p>
    <w:p w:rsidR="0022221C" w:rsidRPr="00491268" w:rsidRDefault="00344183" w:rsidP="0022221C">
      <w:pPr>
        <w:spacing w:before="120" w:after="120" w:line="240" w:lineRule="auto"/>
        <w:rPr>
          <w:sz w:val="24"/>
          <w:szCs w:val="24"/>
        </w:rPr>
      </w:pPr>
      <w:r w:rsidRPr="00491268">
        <w:rPr>
          <w:sz w:val="24"/>
          <w:szCs w:val="24"/>
        </w:rPr>
        <w:t>І</w:t>
      </w:r>
      <w:r w:rsidR="0022221C" w:rsidRPr="00491268">
        <w:rPr>
          <w:sz w:val="24"/>
          <w:szCs w:val="24"/>
        </w:rPr>
        <w:t xml:space="preserve">нша частина учасників </w:t>
      </w:r>
      <w:r w:rsidRPr="00491268">
        <w:rPr>
          <w:sz w:val="24"/>
          <w:szCs w:val="24"/>
        </w:rPr>
        <w:t>з ними не погоджувалась</w:t>
      </w:r>
      <w:r w:rsidR="0022221C" w:rsidRPr="00491268">
        <w:rPr>
          <w:sz w:val="24"/>
          <w:szCs w:val="24"/>
        </w:rPr>
        <w:t>.</w:t>
      </w:r>
    </w:p>
    <w:p w:rsidR="0022221C" w:rsidRDefault="00344183" w:rsidP="00B55DBC">
      <w:pPr>
        <w:spacing w:before="120" w:after="120" w:line="240" w:lineRule="auto"/>
        <w:ind w:left="1980"/>
        <w:rPr>
          <w:i/>
          <w:szCs w:val="24"/>
        </w:rPr>
      </w:pPr>
      <w:r w:rsidRPr="00B55DBC">
        <w:rPr>
          <w:i/>
          <w:szCs w:val="24"/>
        </w:rPr>
        <w:t xml:space="preserve"> </w:t>
      </w:r>
      <w:r w:rsidR="0022221C" w:rsidRPr="00B55DBC">
        <w:rPr>
          <w:i/>
          <w:szCs w:val="24"/>
        </w:rPr>
        <w:t>«Неконкурентоспроможність ніяк не пов’язана з мовою навчання, причиною того недоліки сучасної вітчизняної вищої освіти, яка не встигає йти в ногу з часом»</w:t>
      </w:r>
      <w:r w:rsidRPr="00B55DBC">
        <w:rPr>
          <w:i/>
          <w:szCs w:val="24"/>
        </w:rPr>
        <w:t xml:space="preserve"> (національно-культурне товариство, Одеська область)</w:t>
      </w:r>
    </w:p>
    <w:p w:rsidR="00AD32FE" w:rsidRPr="00AD32FE" w:rsidRDefault="00AD32FE" w:rsidP="00AD32FE">
      <w:pPr>
        <w:spacing w:before="120" w:after="120" w:line="240" w:lineRule="auto"/>
        <w:rPr>
          <w:sz w:val="24"/>
          <w:szCs w:val="24"/>
        </w:rPr>
      </w:pPr>
      <w:r>
        <w:rPr>
          <w:sz w:val="24"/>
          <w:szCs w:val="24"/>
        </w:rPr>
        <w:t>Таким чином, школярі-представники національних меншин вивчають українську мову</w:t>
      </w:r>
      <w:r w:rsidR="00116ECB">
        <w:rPr>
          <w:sz w:val="24"/>
          <w:szCs w:val="24"/>
        </w:rPr>
        <w:t>,</w:t>
      </w:r>
      <w:r>
        <w:rPr>
          <w:sz w:val="24"/>
          <w:szCs w:val="24"/>
        </w:rPr>
        <w:t xml:space="preserve"> </w:t>
      </w:r>
      <w:r w:rsidRPr="00491268">
        <w:rPr>
          <w:sz w:val="24"/>
          <w:szCs w:val="24"/>
        </w:rPr>
        <w:t xml:space="preserve">бо це державна мова і тому треба її знати, а також тому, що це обов’язковий предмет </w:t>
      </w:r>
      <w:r w:rsidR="00302A70">
        <w:rPr>
          <w:sz w:val="24"/>
          <w:szCs w:val="24"/>
        </w:rPr>
        <w:t>у</w:t>
      </w:r>
      <w:r w:rsidRPr="00491268">
        <w:rPr>
          <w:sz w:val="24"/>
          <w:szCs w:val="24"/>
        </w:rPr>
        <w:t xml:space="preserve"> школі</w:t>
      </w:r>
      <w:r>
        <w:rPr>
          <w:sz w:val="24"/>
          <w:szCs w:val="24"/>
        </w:rPr>
        <w:t>. Водночас</w:t>
      </w:r>
      <w:r w:rsidR="00302A70">
        <w:rPr>
          <w:sz w:val="24"/>
          <w:szCs w:val="24"/>
        </w:rPr>
        <w:t>,</w:t>
      </w:r>
      <w:r>
        <w:rPr>
          <w:sz w:val="24"/>
          <w:szCs w:val="24"/>
        </w:rPr>
        <w:t xml:space="preserve"> великий відсоток школярів-угорців</w:t>
      </w:r>
      <w:r w:rsidRPr="00491268">
        <w:rPr>
          <w:sz w:val="24"/>
          <w:szCs w:val="24"/>
        </w:rPr>
        <w:t xml:space="preserve"> на Закарпатті</w:t>
      </w:r>
      <w:r>
        <w:rPr>
          <w:sz w:val="24"/>
          <w:szCs w:val="24"/>
        </w:rPr>
        <w:t xml:space="preserve"> і школярів-болгар в Одеській області</w:t>
      </w:r>
      <w:r w:rsidRPr="00491268">
        <w:rPr>
          <w:sz w:val="24"/>
          <w:szCs w:val="24"/>
        </w:rPr>
        <w:t xml:space="preserve"> готові відмовитися від вивчення української мови, якби була така можливість</w:t>
      </w:r>
      <w:r>
        <w:rPr>
          <w:sz w:val="24"/>
          <w:szCs w:val="24"/>
        </w:rPr>
        <w:t xml:space="preserve">. Біля половини опитаних студентів-представників національних меншин </w:t>
      </w:r>
      <w:r w:rsidR="00D26F26">
        <w:rPr>
          <w:sz w:val="24"/>
          <w:szCs w:val="24"/>
        </w:rPr>
        <w:t>не</w:t>
      </w:r>
      <w:r w:rsidR="00D26F26" w:rsidRPr="00491268">
        <w:rPr>
          <w:sz w:val="24"/>
          <w:szCs w:val="24"/>
        </w:rPr>
        <w:t xml:space="preserve"> погоджуються</w:t>
      </w:r>
      <w:r w:rsidR="00D26F26">
        <w:rPr>
          <w:sz w:val="24"/>
          <w:szCs w:val="24"/>
        </w:rPr>
        <w:t xml:space="preserve"> з твердженням</w:t>
      </w:r>
      <w:r w:rsidR="00D26F26" w:rsidRPr="00491268">
        <w:rPr>
          <w:sz w:val="24"/>
          <w:szCs w:val="24"/>
        </w:rPr>
        <w:t xml:space="preserve">, що перехід на українську мову викладання більшості предметів </w:t>
      </w:r>
      <w:r w:rsidR="00302A70">
        <w:rPr>
          <w:sz w:val="24"/>
          <w:szCs w:val="24"/>
        </w:rPr>
        <w:t>у</w:t>
      </w:r>
      <w:r w:rsidR="00D26F26" w:rsidRPr="00491268">
        <w:rPr>
          <w:sz w:val="24"/>
          <w:szCs w:val="24"/>
        </w:rPr>
        <w:t xml:space="preserve"> національних школах підвищує можливості вступу до закладів вищої освіти України випускників таких шкіл.</w:t>
      </w:r>
      <w:r w:rsidR="00D26F26">
        <w:rPr>
          <w:sz w:val="24"/>
          <w:szCs w:val="24"/>
        </w:rPr>
        <w:t xml:space="preserve"> </w:t>
      </w:r>
      <w:r w:rsidR="00116ECB">
        <w:rPr>
          <w:sz w:val="24"/>
          <w:szCs w:val="24"/>
        </w:rPr>
        <w:t xml:space="preserve">Це підтверджується даними, що більшість випускників звертаються до послуг репетиторів для підготовки до ЗНО. </w:t>
      </w:r>
      <w:r w:rsidR="00D26F26">
        <w:rPr>
          <w:sz w:val="24"/>
          <w:szCs w:val="24"/>
        </w:rPr>
        <w:t>Щодо ролі української мови при працевлаштуванні, то опитані роботодавці наголошували на необхідності володіти українською мовою, якщо людина планує будувати кар’єру в Україні.</w:t>
      </w:r>
    </w:p>
    <w:p w:rsidR="00531CCB" w:rsidRPr="00491268" w:rsidRDefault="0059284D" w:rsidP="00F72DDD">
      <w:pPr>
        <w:pStyle w:val="Heading2"/>
      </w:pPr>
      <w:bookmarkStart w:id="18" w:name="_Toc1570156"/>
      <w:r>
        <w:t xml:space="preserve">3.5 </w:t>
      </w:r>
      <w:r w:rsidR="00531CCB" w:rsidRPr="00491268">
        <w:t>Сприйняття ст. 7 Закону України «Про освіту»</w:t>
      </w:r>
      <w:bookmarkEnd w:id="18"/>
    </w:p>
    <w:p w:rsidR="002F51BA" w:rsidRPr="00491268" w:rsidRDefault="002F51BA" w:rsidP="002F51BA">
      <w:pPr>
        <w:spacing w:before="120" w:after="120" w:line="240" w:lineRule="auto"/>
        <w:rPr>
          <w:sz w:val="24"/>
          <w:szCs w:val="24"/>
        </w:rPr>
      </w:pPr>
      <w:r w:rsidRPr="00491268">
        <w:rPr>
          <w:sz w:val="24"/>
          <w:szCs w:val="24"/>
        </w:rPr>
        <w:t xml:space="preserve">Положення ст. 7 </w:t>
      </w:r>
      <w:r w:rsidR="00302A70">
        <w:rPr>
          <w:sz w:val="24"/>
          <w:szCs w:val="24"/>
        </w:rPr>
        <w:t>З</w:t>
      </w:r>
      <w:r w:rsidRPr="00491268">
        <w:rPr>
          <w:sz w:val="24"/>
          <w:szCs w:val="24"/>
        </w:rPr>
        <w:t>акону</w:t>
      </w:r>
      <w:r w:rsidR="00302A70">
        <w:rPr>
          <w:sz w:val="24"/>
          <w:szCs w:val="24"/>
        </w:rPr>
        <w:t xml:space="preserve"> України</w:t>
      </w:r>
      <w:r w:rsidRPr="00491268">
        <w:rPr>
          <w:sz w:val="24"/>
          <w:szCs w:val="24"/>
        </w:rPr>
        <w:t xml:space="preserve"> «Про освіту», які стосуються мови викладання в </w:t>
      </w:r>
      <w:r w:rsidR="00302A70">
        <w:rPr>
          <w:sz w:val="24"/>
          <w:szCs w:val="24"/>
        </w:rPr>
        <w:t>навчальних</w:t>
      </w:r>
      <w:r w:rsidRPr="00491268">
        <w:rPr>
          <w:sz w:val="24"/>
          <w:szCs w:val="24"/>
        </w:rPr>
        <w:t xml:space="preserve"> закладах, викликали значний резонанс в </w:t>
      </w:r>
      <w:r w:rsidR="00A85B19" w:rsidRPr="00491268">
        <w:rPr>
          <w:sz w:val="24"/>
          <w:szCs w:val="24"/>
        </w:rPr>
        <w:t>українській пресі, а також реакцію урядовців Угорщини, Румунії та Болгарії.</w:t>
      </w:r>
    </w:p>
    <w:p w:rsidR="002F51BA" w:rsidRPr="00491268" w:rsidRDefault="002F51BA" w:rsidP="002F51BA">
      <w:pPr>
        <w:spacing w:before="120" w:after="120" w:line="240" w:lineRule="auto"/>
        <w:rPr>
          <w:sz w:val="24"/>
          <w:szCs w:val="24"/>
        </w:rPr>
      </w:pPr>
      <w:r w:rsidRPr="00491268">
        <w:rPr>
          <w:sz w:val="24"/>
          <w:szCs w:val="24"/>
        </w:rPr>
        <w:t>Про</w:t>
      </w:r>
      <w:r w:rsidR="00A85B19" w:rsidRPr="00491268">
        <w:rPr>
          <w:sz w:val="24"/>
          <w:szCs w:val="24"/>
        </w:rPr>
        <w:t>те</w:t>
      </w:r>
      <w:r w:rsidR="00FC2C88">
        <w:rPr>
          <w:sz w:val="24"/>
          <w:szCs w:val="24"/>
        </w:rPr>
        <w:t xml:space="preserve"> поінформованість учасників освітнього процесу дуже нерівномірна.</w:t>
      </w:r>
      <w:r w:rsidRPr="00491268">
        <w:rPr>
          <w:sz w:val="24"/>
          <w:szCs w:val="24"/>
        </w:rPr>
        <w:t xml:space="preserve"> </w:t>
      </w:r>
      <w:r w:rsidR="00FC2C88">
        <w:rPr>
          <w:sz w:val="24"/>
          <w:szCs w:val="24"/>
        </w:rPr>
        <w:t>П</w:t>
      </w:r>
      <w:r w:rsidRPr="00491268">
        <w:rPr>
          <w:sz w:val="24"/>
          <w:szCs w:val="24"/>
        </w:rPr>
        <w:t>оловина батьків учнів Одеської області</w:t>
      </w:r>
      <w:r w:rsidR="00A85B19" w:rsidRPr="00491268">
        <w:rPr>
          <w:sz w:val="24"/>
          <w:szCs w:val="24"/>
        </w:rPr>
        <w:t xml:space="preserve"> про цю дискусію</w:t>
      </w:r>
      <w:r w:rsidRPr="00491268">
        <w:rPr>
          <w:sz w:val="24"/>
          <w:szCs w:val="24"/>
        </w:rPr>
        <w:t xml:space="preserve"> не чули, </w:t>
      </w:r>
      <w:r w:rsidR="00FB3B71">
        <w:rPr>
          <w:sz w:val="24"/>
          <w:szCs w:val="24"/>
        </w:rPr>
        <w:t xml:space="preserve">як і 38% учнів та 42% студентів. </w:t>
      </w:r>
      <w:r w:rsidR="00302A70">
        <w:rPr>
          <w:sz w:val="24"/>
          <w:szCs w:val="24"/>
        </w:rPr>
        <w:t>У</w:t>
      </w:r>
      <w:r w:rsidR="00FB3B71">
        <w:rPr>
          <w:sz w:val="24"/>
          <w:szCs w:val="24"/>
        </w:rPr>
        <w:t xml:space="preserve"> </w:t>
      </w:r>
      <w:r w:rsidR="00FB3B71" w:rsidRPr="00491268">
        <w:rPr>
          <w:sz w:val="24"/>
          <w:szCs w:val="24"/>
        </w:rPr>
        <w:t>Чернівецьк</w:t>
      </w:r>
      <w:r w:rsidR="00FB3B71">
        <w:rPr>
          <w:sz w:val="24"/>
          <w:szCs w:val="24"/>
        </w:rPr>
        <w:t>ій</w:t>
      </w:r>
      <w:r w:rsidR="00FB3B71" w:rsidRPr="00491268">
        <w:rPr>
          <w:sz w:val="24"/>
          <w:szCs w:val="24"/>
        </w:rPr>
        <w:t xml:space="preserve"> області </w:t>
      </w:r>
      <w:r w:rsidR="00FB3B71">
        <w:rPr>
          <w:sz w:val="24"/>
          <w:szCs w:val="24"/>
        </w:rPr>
        <w:t>р</w:t>
      </w:r>
      <w:r w:rsidRPr="00491268">
        <w:rPr>
          <w:sz w:val="24"/>
          <w:szCs w:val="24"/>
        </w:rPr>
        <w:t xml:space="preserve">івень поінформованості студентів і батьків про громадську дискусію щодо статті 7 </w:t>
      </w:r>
      <w:r w:rsidR="00A85B19" w:rsidRPr="00491268">
        <w:rPr>
          <w:sz w:val="24"/>
          <w:szCs w:val="24"/>
        </w:rPr>
        <w:t>з</w:t>
      </w:r>
      <w:r w:rsidRPr="00491268">
        <w:rPr>
          <w:sz w:val="24"/>
          <w:szCs w:val="24"/>
        </w:rPr>
        <w:t xml:space="preserve">акону «Про освіту» досить високий: 70% </w:t>
      </w:r>
      <w:r w:rsidR="00FC2C88">
        <w:rPr>
          <w:sz w:val="24"/>
          <w:szCs w:val="24"/>
        </w:rPr>
        <w:t xml:space="preserve">опитаних </w:t>
      </w:r>
      <w:r w:rsidRPr="00491268">
        <w:rPr>
          <w:sz w:val="24"/>
          <w:szCs w:val="24"/>
        </w:rPr>
        <w:t xml:space="preserve">батьків і 62% студентів відомо про це. </w:t>
      </w:r>
      <w:r w:rsidR="00A85B19" w:rsidRPr="00491268">
        <w:rPr>
          <w:sz w:val="24"/>
          <w:szCs w:val="24"/>
        </w:rPr>
        <w:t>Водночас</w:t>
      </w:r>
      <w:r w:rsidR="00302A70">
        <w:rPr>
          <w:sz w:val="24"/>
          <w:szCs w:val="24"/>
        </w:rPr>
        <w:t>,</w:t>
      </w:r>
      <w:r w:rsidRPr="00491268">
        <w:rPr>
          <w:sz w:val="24"/>
          <w:szCs w:val="24"/>
        </w:rPr>
        <w:t xml:space="preserve"> 38% </w:t>
      </w:r>
      <w:r w:rsidR="00FC2C88">
        <w:rPr>
          <w:sz w:val="24"/>
          <w:szCs w:val="24"/>
        </w:rPr>
        <w:t xml:space="preserve">опитаних </w:t>
      </w:r>
      <w:r w:rsidRPr="00491268">
        <w:rPr>
          <w:sz w:val="24"/>
          <w:szCs w:val="24"/>
        </w:rPr>
        <w:t>випускників шкіл нічого не</w:t>
      </w:r>
      <w:r w:rsidR="00A85B19" w:rsidRPr="00491268">
        <w:rPr>
          <w:sz w:val="24"/>
          <w:szCs w:val="24"/>
        </w:rPr>
        <w:t xml:space="preserve"> </w:t>
      </w:r>
      <w:r w:rsidRPr="00491268">
        <w:rPr>
          <w:sz w:val="24"/>
          <w:szCs w:val="24"/>
        </w:rPr>
        <w:t>відомо про мовний закон.</w:t>
      </w:r>
      <w:r w:rsidR="00FB3B71">
        <w:rPr>
          <w:sz w:val="24"/>
          <w:szCs w:val="24"/>
        </w:rPr>
        <w:t xml:space="preserve"> На Закарпатті про громадську дискусію щодо мовної статті відомо 73% учнів, 91% батьків та 67% студентів.</w:t>
      </w:r>
    </w:p>
    <w:p w:rsidR="00D144FD" w:rsidRDefault="00D144FD" w:rsidP="00F72DDD">
      <w:pPr>
        <w:spacing w:before="120" w:after="120" w:line="240" w:lineRule="auto"/>
        <w:rPr>
          <w:sz w:val="24"/>
          <w:szCs w:val="24"/>
        </w:rPr>
      </w:pPr>
      <w:r>
        <w:rPr>
          <w:sz w:val="24"/>
          <w:szCs w:val="24"/>
        </w:rPr>
        <w:t>Статтю 7 закону «Про освіту» підтримують в основному батьки учнів та студенти</w:t>
      </w:r>
      <w:r w:rsidR="000042F2">
        <w:rPr>
          <w:sz w:val="24"/>
          <w:szCs w:val="24"/>
        </w:rPr>
        <w:t xml:space="preserve">, підтримка учнів значно нижча. </w:t>
      </w:r>
      <w:r w:rsidR="00CB2BEB">
        <w:rPr>
          <w:sz w:val="24"/>
          <w:szCs w:val="24"/>
        </w:rPr>
        <w:t>П</w:t>
      </w:r>
      <w:r w:rsidR="00CB2BEB" w:rsidRPr="00491268">
        <w:rPr>
          <w:sz w:val="24"/>
          <w:szCs w:val="24"/>
        </w:rPr>
        <w:t xml:space="preserve">оловина батьків учнів Одеської області </w:t>
      </w:r>
      <w:r w:rsidR="00CB2BEB">
        <w:rPr>
          <w:sz w:val="24"/>
          <w:szCs w:val="24"/>
        </w:rPr>
        <w:t>(53%)</w:t>
      </w:r>
      <w:r w:rsidR="0069239D" w:rsidRPr="00491268">
        <w:rPr>
          <w:sz w:val="24"/>
          <w:szCs w:val="24"/>
        </w:rPr>
        <w:t xml:space="preserve"> </w:t>
      </w:r>
      <w:r w:rsidR="00CB2BEB" w:rsidRPr="00491268">
        <w:rPr>
          <w:sz w:val="24"/>
          <w:szCs w:val="24"/>
        </w:rPr>
        <w:t xml:space="preserve">підтримують </w:t>
      </w:r>
      <w:r w:rsidR="0069239D" w:rsidRPr="00491268">
        <w:rPr>
          <w:sz w:val="24"/>
          <w:szCs w:val="24"/>
        </w:rPr>
        <w:t xml:space="preserve">поступове збільшення кількості предметів </w:t>
      </w:r>
      <w:r w:rsidR="00302A70">
        <w:rPr>
          <w:sz w:val="24"/>
          <w:szCs w:val="24"/>
        </w:rPr>
        <w:t>у</w:t>
      </w:r>
      <w:r w:rsidR="0069239D" w:rsidRPr="00491268">
        <w:rPr>
          <w:sz w:val="24"/>
          <w:szCs w:val="24"/>
        </w:rPr>
        <w:t xml:space="preserve"> школі, що вивчаються українською мовою.</w:t>
      </w:r>
      <w:r w:rsidR="00CB2BEB">
        <w:rPr>
          <w:sz w:val="24"/>
          <w:szCs w:val="24"/>
        </w:rPr>
        <w:t xml:space="preserve"> Такі зміни підтримують</w:t>
      </w:r>
      <w:r>
        <w:rPr>
          <w:sz w:val="24"/>
          <w:szCs w:val="24"/>
        </w:rPr>
        <w:t xml:space="preserve"> також</w:t>
      </w:r>
      <w:r w:rsidR="00CB2BEB">
        <w:rPr>
          <w:sz w:val="24"/>
          <w:szCs w:val="24"/>
        </w:rPr>
        <w:t xml:space="preserve"> 32% </w:t>
      </w:r>
      <w:r>
        <w:rPr>
          <w:sz w:val="24"/>
          <w:szCs w:val="24"/>
        </w:rPr>
        <w:t xml:space="preserve">опитаних </w:t>
      </w:r>
      <w:r w:rsidR="00CB2BEB">
        <w:rPr>
          <w:sz w:val="24"/>
          <w:szCs w:val="24"/>
        </w:rPr>
        <w:t>учнів (28% не підтримують) і 38% студентів</w:t>
      </w:r>
      <w:r>
        <w:rPr>
          <w:sz w:val="24"/>
          <w:szCs w:val="24"/>
        </w:rPr>
        <w:t xml:space="preserve"> Одещини</w:t>
      </w:r>
      <w:r w:rsidR="00CB2BEB">
        <w:rPr>
          <w:sz w:val="24"/>
          <w:szCs w:val="24"/>
        </w:rPr>
        <w:t xml:space="preserve">. </w:t>
      </w:r>
      <w:r w:rsidR="00302A70">
        <w:rPr>
          <w:sz w:val="24"/>
          <w:szCs w:val="24"/>
        </w:rPr>
        <w:t>У</w:t>
      </w:r>
      <w:r w:rsidR="00CB2BEB">
        <w:rPr>
          <w:sz w:val="24"/>
          <w:szCs w:val="24"/>
        </w:rPr>
        <w:t xml:space="preserve"> Чернівецькій області </w:t>
      </w:r>
      <w:r w:rsidR="00CB2BEB" w:rsidRPr="00491268">
        <w:rPr>
          <w:sz w:val="24"/>
          <w:szCs w:val="24"/>
        </w:rPr>
        <w:t>поступове збільшення кількості предметів</w:t>
      </w:r>
      <w:r w:rsidR="00CB2BEB">
        <w:rPr>
          <w:sz w:val="24"/>
          <w:szCs w:val="24"/>
        </w:rPr>
        <w:t xml:space="preserve"> українською мовою підтримують 58% опитаних батьків, 41% учнів</w:t>
      </w:r>
      <w:r>
        <w:rPr>
          <w:sz w:val="24"/>
          <w:szCs w:val="24"/>
        </w:rPr>
        <w:t xml:space="preserve"> (40% не підтримують) і 54% студентів.</w:t>
      </w:r>
      <w:r w:rsidR="0069239D" w:rsidRPr="00491268">
        <w:rPr>
          <w:sz w:val="24"/>
          <w:szCs w:val="24"/>
        </w:rPr>
        <w:t xml:space="preserve"> </w:t>
      </w:r>
      <w:r>
        <w:rPr>
          <w:sz w:val="24"/>
          <w:szCs w:val="24"/>
        </w:rPr>
        <w:t>На Закарпатті л</w:t>
      </w:r>
      <w:r w:rsidRPr="00491268">
        <w:rPr>
          <w:sz w:val="24"/>
          <w:szCs w:val="24"/>
        </w:rPr>
        <w:t>ише 1</w:t>
      </w:r>
      <w:r>
        <w:rPr>
          <w:sz w:val="24"/>
          <w:szCs w:val="24"/>
        </w:rPr>
        <w:t>2</w:t>
      </w:r>
      <w:r w:rsidRPr="00491268">
        <w:rPr>
          <w:sz w:val="24"/>
          <w:szCs w:val="24"/>
        </w:rPr>
        <w:t>% опитаних школярів Закарпаття підтримують поступове збільшення кількості навчальних предметів, що вивчаються українською мовою.</w:t>
      </w:r>
      <w:r>
        <w:rPr>
          <w:sz w:val="24"/>
          <w:szCs w:val="24"/>
        </w:rPr>
        <w:t xml:space="preserve"> Проте батьків та студентів, які підтримують таке збільшення, значно більше – 42% та 56% відповідно.</w:t>
      </w:r>
    </w:p>
    <w:p w:rsidR="00A726AE" w:rsidRDefault="00206625" w:rsidP="00F72DDD">
      <w:pPr>
        <w:spacing w:before="120" w:after="120" w:line="240" w:lineRule="auto"/>
        <w:rPr>
          <w:sz w:val="24"/>
          <w:szCs w:val="24"/>
        </w:rPr>
      </w:pPr>
      <w:r>
        <w:rPr>
          <w:sz w:val="24"/>
          <w:szCs w:val="24"/>
        </w:rPr>
        <w:t>Думки щодо наслідків реалізації положень ст. 7 розділилися.</w:t>
      </w:r>
      <w:r w:rsidR="00F26BFF">
        <w:rPr>
          <w:sz w:val="24"/>
          <w:szCs w:val="24"/>
        </w:rPr>
        <w:t xml:space="preserve"> Респондентам було запропоновано вибрати твердження, з якими вони пого</w:t>
      </w:r>
      <w:r w:rsidR="00A76D9F">
        <w:rPr>
          <w:sz w:val="24"/>
          <w:szCs w:val="24"/>
        </w:rPr>
        <w:t>джуються</w:t>
      </w:r>
      <w:r w:rsidR="00A726AE">
        <w:rPr>
          <w:sz w:val="24"/>
          <w:szCs w:val="24"/>
        </w:rPr>
        <w:t>. Відповіді представлен</w:t>
      </w:r>
      <w:r w:rsidR="00302A70">
        <w:rPr>
          <w:sz w:val="24"/>
          <w:szCs w:val="24"/>
        </w:rPr>
        <w:t>о</w:t>
      </w:r>
      <w:r w:rsidR="00A726AE">
        <w:rPr>
          <w:sz w:val="24"/>
          <w:szCs w:val="24"/>
        </w:rPr>
        <w:t xml:space="preserve"> в </w:t>
      </w:r>
      <w:r w:rsidR="00302A70">
        <w:rPr>
          <w:sz w:val="24"/>
          <w:szCs w:val="24"/>
        </w:rPr>
        <w:t>Т</w:t>
      </w:r>
      <w:r w:rsidR="00A726AE">
        <w:rPr>
          <w:sz w:val="24"/>
          <w:szCs w:val="24"/>
        </w:rPr>
        <w:t>аблиці 6.</w:t>
      </w:r>
      <w:r w:rsidR="00A76D9F">
        <w:rPr>
          <w:sz w:val="24"/>
          <w:szCs w:val="24"/>
        </w:rPr>
        <w:t xml:space="preserve"> </w:t>
      </w:r>
    </w:p>
    <w:p w:rsidR="00A726AE" w:rsidRPr="008638C0" w:rsidRDefault="00A726AE" w:rsidP="00F72DDD">
      <w:pPr>
        <w:spacing w:before="120" w:after="120" w:line="240" w:lineRule="auto"/>
        <w:rPr>
          <w:sz w:val="24"/>
          <w:szCs w:val="24"/>
        </w:rPr>
      </w:pPr>
      <w:r>
        <w:rPr>
          <w:sz w:val="24"/>
          <w:szCs w:val="24"/>
        </w:rPr>
        <w:t xml:space="preserve">Таблиця 6. </w:t>
      </w:r>
      <w:r w:rsidR="008638C0">
        <w:rPr>
          <w:sz w:val="24"/>
          <w:szCs w:val="24"/>
        </w:rPr>
        <w:t>Відповіді на питання «</w:t>
      </w:r>
      <w:r w:rsidR="008638C0" w:rsidRPr="00A726AE">
        <w:rPr>
          <w:sz w:val="24"/>
          <w:szCs w:val="24"/>
        </w:rPr>
        <w:t>Оберіть твердження, з яким погоджуєтесь: Впровадження положень статті 7 Закону України «Про освіту» в практику навчального процесу…</w:t>
      </w:r>
      <w:r w:rsidR="008638C0">
        <w:rPr>
          <w:sz w:val="24"/>
          <w:szCs w:val="24"/>
        </w:rPr>
        <w:t>»</w:t>
      </w:r>
    </w:p>
    <w:tbl>
      <w:tblPr>
        <w:tblStyle w:val="TableGrid"/>
        <w:tblW w:w="0" w:type="auto"/>
        <w:tblLook w:val="04A0" w:firstRow="1" w:lastRow="0" w:firstColumn="1" w:lastColumn="0" w:noHBand="0" w:noVBand="1"/>
      </w:tblPr>
      <w:tblGrid>
        <w:gridCol w:w="1734"/>
        <w:gridCol w:w="906"/>
        <w:gridCol w:w="634"/>
        <w:gridCol w:w="1124"/>
        <w:gridCol w:w="906"/>
        <w:gridCol w:w="634"/>
        <w:gridCol w:w="1124"/>
        <w:gridCol w:w="906"/>
        <w:gridCol w:w="634"/>
        <w:gridCol w:w="1124"/>
      </w:tblGrid>
      <w:tr w:rsidR="008638C0" w:rsidTr="008638C0">
        <w:trPr>
          <w:tblHeader/>
        </w:trPr>
        <w:tc>
          <w:tcPr>
            <w:tcW w:w="1744" w:type="dxa"/>
            <w:vMerge w:val="restart"/>
            <w:tcBorders>
              <w:right w:val="single" w:sz="12" w:space="0" w:color="auto"/>
            </w:tcBorders>
          </w:tcPr>
          <w:p w:rsidR="008638C0" w:rsidRDefault="008638C0" w:rsidP="00F72DDD">
            <w:pPr>
              <w:spacing w:before="120" w:after="120"/>
              <w:rPr>
                <w:sz w:val="24"/>
                <w:szCs w:val="24"/>
              </w:rPr>
            </w:pPr>
          </w:p>
        </w:tc>
        <w:tc>
          <w:tcPr>
            <w:tcW w:w="2664" w:type="dxa"/>
            <w:gridSpan w:val="3"/>
            <w:tcBorders>
              <w:top w:val="single" w:sz="12" w:space="0" w:color="auto"/>
              <w:left w:val="single" w:sz="12" w:space="0" w:color="auto"/>
              <w:right w:val="single" w:sz="12" w:space="0" w:color="auto"/>
            </w:tcBorders>
          </w:tcPr>
          <w:p w:rsidR="008638C0" w:rsidRDefault="008638C0" w:rsidP="00F72DDD">
            <w:pPr>
              <w:spacing w:before="120" w:after="120"/>
              <w:rPr>
                <w:sz w:val="24"/>
                <w:szCs w:val="24"/>
              </w:rPr>
            </w:pPr>
            <w:r>
              <w:rPr>
                <w:sz w:val="24"/>
                <w:szCs w:val="24"/>
              </w:rPr>
              <w:t>Закарпатська область</w:t>
            </w:r>
          </w:p>
        </w:tc>
        <w:tc>
          <w:tcPr>
            <w:tcW w:w="2664" w:type="dxa"/>
            <w:gridSpan w:val="3"/>
            <w:tcBorders>
              <w:top w:val="single" w:sz="12" w:space="0" w:color="auto"/>
              <w:left w:val="single" w:sz="12" w:space="0" w:color="auto"/>
              <w:right w:val="single" w:sz="12" w:space="0" w:color="auto"/>
            </w:tcBorders>
          </w:tcPr>
          <w:p w:rsidR="008638C0" w:rsidRDefault="008638C0" w:rsidP="00F72DDD">
            <w:pPr>
              <w:spacing w:before="120" w:after="120"/>
              <w:rPr>
                <w:sz w:val="24"/>
                <w:szCs w:val="24"/>
              </w:rPr>
            </w:pPr>
            <w:r>
              <w:rPr>
                <w:sz w:val="24"/>
                <w:szCs w:val="24"/>
              </w:rPr>
              <w:t>Одеська область</w:t>
            </w:r>
          </w:p>
        </w:tc>
        <w:tc>
          <w:tcPr>
            <w:tcW w:w="2664" w:type="dxa"/>
            <w:gridSpan w:val="3"/>
            <w:tcBorders>
              <w:top w:val="single" w:sz="12" w:space="0" w:color="auto"/>
              <w:left w:val="single" w:sz="12" w:space="0" w:color="auto"/>
              <w:right w:val="single" w:sz="12" w:space="0" w:color="auto"/>
            </w:tcBorders>
          </w:tcPr>
          <w:p w:rsidR="008638C0" w:rsidRDefault="008638C0" w:rsidP="00F72DDD">
            <w:pPr>
              <w:spacing w:before="120" w:after="120"/>
              <w:rPr>
                <w:sz w:val="24"/>
                <w:szCs w:val="24"/>
              </w:rPr>
            </w:pPr>
            <w:r>
              <w:rPr>
                <w:sz w:val="24"/>
                <w:szCs w:val="24"/>
              </w:rPr>
              <w:t>Чернівецька область</w:t>
            </w:r>
          </w:p>
        </w:tc>
      </w:tr>
      <w:tr w:rsidR="008638C0" w:rsidTr="008638C0">
        <w:trPr>
          <w:tblHeader/>
        </w:trPr>
        <w:tc>
          <w:tcPr>
            <w:tcW w:w="1744" w:type="dxa"/>
            <w:vMerge/>
            <w:tcBorders>
              <w:right w:val="single" w:sz="12" w:space="0" w:color="auto"/>
            </w:tcBorders>
          </w:tcPr>
          <w:p w:rsidR="008638C0" w:rsidRDefault="008638C0" w:rsidP="00E701CD">
            <w:pPr>
              <w:spacing w:before="120" w:after="120"/>
              <w:rPr>
                <w:sz w:val="24"/>
                <w:szCs w:val="24"/>
              </w:rPr>
            </w:pPr>
          </w:p>
        </w:tc>
        <w:tc>
          <w:tcPr>
            <w:tcW w:w="906" w:type="dxa"/>
            <w:tcBorders>
              <w:left w:val="single" w:sz="12" w:space="0" w:color="auto"/>
            </w:tcBorders>
            <w:shd w:val="clear" w:color="auto" w:fill="B4C6E7" w:themeFill="accent5" w:themeFillTint="66"/>
          </w:tcPr>
          <w:p w:rsidR="008638C0" w:rsidRDefault="008638C0" w:rsidP="00E701CD">
            <w:pPr>
              <w:spacing w:before="120" w:after="120"/>
              <w:rPr>
                <w:sz w:val="24"/>
                <w:szCs w:val="24"/>
              </w:rPr>
            </w:pPr>
            <w:r>
              <w:rPr>
                <w:sz w:val="24"/>
                <w:szCs w:val="24"/>
              </w:rPr>
              <w:t>батьки</w:t>
            </w:r>
          </w:p>
        </w:tc>
        <w:tc>
          <w:tcPr>
            <w:tcW w:w="634" w:type="dxa"/>
            <w:shd w:val="clear" w:color="auto" w:fill="D9E2F3" w:themeFill="accent5" w:themeFillTint="33"/>
          </w:tcPr>
          <w:p w:rsidR="008638C0" w:rsidRDefault="008638C0" w:rsidP="00E701CD">
            <w:pPr>
              <w:spacing w:before="120" w:after="120"/>
              <w:rPr>
                <w:sz w:val="24"/>
                <w:szCs w:val="24"/>
              </w:rPr>
            </w:pPr>
            <w:r>
              <w:rPr>
                <w:sz w:val="24"/>
                <w:szCs w:val="24"/>
              </w:rPr>
              <w:t>учні</w:t>
            </w:r>
          </w:p>
        </w:tc>
        <w:tc>
          <w:tcPr>
            <w:tcW w:w="1124" w:type="dxa"/>
            <w:tcBorders>
              <w:right w:val="single" w:sz="12" w:space="0" w:color="auto"/>
            </w:tcBorders>
          </w:tcPr>
          <w:p w:rsidR="008638C0" w:rsidRDefault="008638C0" w:rsidP="00E701CD">
            <w:pPr>
              <w:spacing w:before="120" w:after="120"/>
              <w:rPr>
                <w:sz w:val="24"/>
                <w:szCs w:val="24"/>
              </w:rPr>
            </w:pPr>
            <w:r>
              <w:rPr>
                <w:sz w:val="24"/>
                <w:szCs w:val="24"/>
              </w:rPr>
              <w:t>студенти</w:t>
            </w:r>
          </w:p>
        </w:tc>
        <w:tc>
          <w:tcPr>
            <w:tcW w:w="906" w:type="dxa"/>
            <w:tcBorders>
              <w:left w:val="single" w:sz="12" w:space="0" w:color="auto"/>
            </w:tcBorders>
            <w:shd w:val="clear" w:color="auto" w:fill="B4C6E7" w:themeFill="accent5" w:themeFillTint="66"/>
          </w:tcPr>
          <w:p w:rsidR="008638C0" w:rsidRDefault="008638C0" w:rsidP="00E701CD">
            <w:pPr>
              <w:spacing w:before="120" w:after="120"/>
              <w:rPr>
                <w:sz w:val="24"/>
                <w:szCs w:val="24"/>
              </w:rPr>
            </w:pPr>
            <w:r>
              <w:rPr>
                <w:sz w:val="24"/>
                <w:szCs w:val="24"/>
              </w:rPr>
              <w:t>батьки</w:t>
            </w:r>
          </w:p>
        </w:tc>
        <w:tc>
          <w:tcPr>
            <w:tcW w:w="634" w:type="dxa"/>
            <w:shd w:val="clear" w:color="auto" w:fill="D9E2F3" w:themeFill="accent5" w:themeFillTint="33"/>
          </w:tcPr>
          <w:p w:rsidR="008638C0" w:rsidRDefault="008638C0" w:rsidP="00E701CD">
            <w:pPr>
              <w:spacing w:before="120" w:after="120"/>
              <w:rPr>
                <w:sz w:val="24"/>
                <w:szCs w:val="24"/>
              </w:rPr>
            </w:pPr>
            <w:r>
              <w:rPr>
                <w:sz w:val="24"/>
                <w:szCs w:val="24"/>
              </w:rPr>
              <w:t>учні</w:t>
            </w:r>
          </w:p>
        </w:tc>
        <w:tc>
          <w:tcPr>
            <w:tcW w:w="1124" w:type="dxa"/>
            <w:tcBorders>
              <w:right w:val="single" w:sz="12" w:space="0" w:color="auto"/>
            </w:tcBorders>
          </w:tcPr>
          <w:p w:rsidR="008638C0" w:rsidRDefault="008638C0" w:rsidP="00E701CD">
            <w:pPr>
              <w:spacing w:before="120" w:after="120"/>
              <w:rPr>
                <w:sz w:val="24"/>
                <w:szCs w:val="24"/>
              </w:rPr>
            </w:pPr>
            <w:r>
              <w:rPr>
                <w:sz w:val="24"/>
                <w:szCs w:val="24"/>
              </w:rPr>
              <w:t>студенти</w:t>
            </w:r>
          </w:p>
        </w:tc>
        <w:tc>
          <w:tcPr>
            <w:tcW w:w="906" w:type="dxa"/>
            <w:tcBorders>
              <w:left w:val="single" w:sz="12" w:space="0" w:color="auto"/>
            </w:tcBorders>
            <w:shd w:val="clear" w:color="auto" w:fill="B4C6E7" w:themeFill="accent5" w:themeFillTint="66"/>
          </w:tcPr>
          <w:p w:rsidR="008638C0" w:rsidRDefault="008638C0" w:rsidP="00E701CD">
            <w:pPr>
              <w:spacing w:before="120" w:after="120"/>
              <w:rPr>
                <w:sz w:val="24"/>
                <w:szCs w:val="24"/>
              </w:rPr>
            </w:pPr>
            <w:r>
              <w:rPr>
                <w:sz w:val="24"/>
                <w:szCs w:val="24"/>
              </w:rPr>
              <w:t>батьки</w:t>
            </w:r>
          </w:p>
        </w:tc>
        <w:tc>
          <w:tcPr>
            <w:tcW w:w="634" w:type="dxa"/>
            <w:shd w:val="clear" w:color="auto" w:fill="D9E2F3" w:themeFill="accent5" w:themeFillTint="33"/>
          </w:tcPr>
          <w:p w:rsidR="008638C0" w:rsidRDefault="008638C0" w:rsidP="00E701CD">
            <w:pPr>
              <w:spacing w:before="120" w:after="120"/>
              <w:rPr>
                <w:sz w:val="24"/>
                <w:szCs w:val="24"/>
              </w:rPr>
            </w:pPr>
            <w:r>
              <w:rPr>
                <w:sz w:val="24"/>
                <w:szCs w:val="24"/>
              </w:rPr>
              <w:t>учні</w:t>
            </w:r>
          </w:p>
        </w:tc>
        <w:tc>
          <w:tcPr>
            <w:tcW w:w="1124" w:type="dxa"/>
            <w:tcBorders>
              <w:right w:val="single" w:sz="12" w:space="0" w:color="auto"/>
            </w:tcBorders>
          </w:tcPr>
          <w:p w:rsidR="008638C0" w:rsidRDefault="008638C0" w:rsidP="00E701CD">
            <w:pPr>
              <w:spacing w:before="120" w:after="120"/>
              <w:rPr>
                <w:sz w:val="24"/>
                <w:szCs w:val="24"/>
              </w:rPr>
            </w:pPr>
            <w:r>
              <w:rPr>
                <w:sz w:val="24"/>
                <w:szCs w:val="24"/>
              </w:rPr>
              <w:t>студенти</w:t>
            </w:r>
          </w:p>
        </w:tc>
      </w:tr>
      <w:tr w:rsidR="00E701CD" w:rsidTr="008638C0">
        <w:tc>
          <w:tcPr>
            <w:tcW w:w="1744" w:type="dxa"/>
            <w:tcBorders>
              <w:right w:val="single" w:sz="12" w:space="0" w:color="auto"/>
            </w:tcBorders>
          </w:tcPr>
          <w:p w:rsidR="00E701CD" w:rsidRPr="00A726AE" w:rsidRDefault="00E701CD" w:rsidP="00F72DDD">
            <w:pPr>
              <w:spacing w:before="120" w:after="120"/>
              <w:rPr>
                <w:sz w:val="24"/>
                <w:szCs w:val="24"/>
              </w:rPr>
            </w:pPr>
            <w:r w:rsidRPr="00E701CD">
              <w:rPr>
                <w:sz w:val="24"/>
                <w:szCs w:val="24"/>
              </w:rPr>
              <w:t>1. забезпечить рівні можливості для здобуття якісної освіти на всіх рівнях</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19%</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17%</w:t>
            </w:r>
          </w:p>
        </w:tc>
        <w:tc>
          <w:tcPr>
            <w:tcW w:w="1124" w:type="dxa"/>
            <w:tcBorders>
              <w:right w:val="single" w:sz="12" w:space="0" w:color="auto"/>
            </w:tcBorders>
          </w:tcPr>
          <w:p w:rsidR="00E701CD" w:rsidRDefault="00D5010E" w:rsidP="00F72DDD">
            <w:pPr>
              <w:spacing w:before="120" w:after="120"/>
              <w:rPr>
                <w:sz w:val="24"/>
                <w:szCs w:val="24"/>
              </w:rPr>
            </w:pPr>
            <w:r>
              <w:rPr>
                <w:sz w:val="24"/>
                <w:szCs w:val="24"/>
              </w:rPr>
              <w:t>44%</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28%</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14%</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30%</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32%</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36%</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30%</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2. розширить можливості абітурієнтів для вступу в різні заклади освіти</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16%</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16%</w:t>
            </w:r>
          </w:p>
        </w:tc>
        <w:tc>
          <w:tcPr>
            <w:tcW w:w="1124" w:type="dxa"/>
            <w:tcBorders>
              <w:right w:val="single" w:sz="12" w:space="0" w:color="auto"/>
            </w:tcBorders>
          </w:tcPr>
          <w:p w:rsidR="00E701CD" w:rsidRDefault="00D5010E" w:rsidP="00F72DDD">
            <w:pPr>
              <w:spacing w:before="120" w:after="120"/>
              <w:rPr>
                <w:sz w:val="24"/>
                <w:szCs w:val="24"/>
              </w:rPr>
            </w:pPr>
            <w:r>
              <w:rPr>
                <w:sz w:val="24"/>
                <w:szCs w:val="24"/>
              </w:rPr>
              <w:t>19%</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13%</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8%</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10%</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9%</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10%</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10%</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3. стимулює виховання національно-свідомого покоління громадян</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21%</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10%</w:t>
            </w:r>
          </w:p>
        </w:tc>
        <w:tc>
          <w:tcPr>
            <w:tcW w:w="1124" w:type="dxa"/>
            <w:tcBorders>
              <w:right w:val="single" w:sz="12" w:space="0" w:color="auto"/>
            </w:tcBorders>
          </w:tcPr>
          <w:p w:rsidR="00E701CD" w:rsidRDefault="00D5010E" w:rsidP="00F72DDD">
            <w:pPr>
              <w:spacing w:before="120" w:after="120"/>
              <w:rPr>
                <w:sz w:val="24"/>
                <w:szCs w:val="24"/>
              </w:rPr>
            </w:pPr>
            <w:r>
              <w:rPr>
                <w:sz w:val="24"/>
                <w:szCs w:val="24"/>
              </w:rPr>
              <w:t>26%</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6%</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7%</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20%</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7%</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5%</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22%</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4. розширить вживання української мови в школах національних меншин</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30%</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12%</w:t>
            </w:r>
          </w:p>
        </w:tc>
        <w:tc>
          <w:tcPr>
            <w:tcW w:w="1124" w:type="dxa"/>
            <w:tcBorders>
              <w:right w:val="single" w:sz="12" w:space="0" w:color="auto"/>
            </w:tcBorders>
          </w:tcPr>
          <w:p w:rsidR="00E701CD" w:rsidRDefault="00D5010E" w:rsidP="00F72DDD">
            <w:pPr>
              <w:spacing w:before="120" w:after="120"/>
              <w:rPr>
                <w:sz w:val="24"/>
                <w:szCs w:val="24"/>
              </w:rPr>
            </w:pPr>
            <w:r>
              <w:rPr>
                <w:sz w:val="24"/>
                <w:szCs w:val="24"/>
              </w:rPr>
              <w:t>24%</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11%</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9%</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14%</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10%</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7%</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4%</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5. обмежить права національних меншин на вивчення рідної мови</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34%</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35%</w:t>
            </w:r>
          </w:p>
        </w:tc>
        <w:tc>
          <w:tcPr>
            <w:tcW w:w="1124" w:type="dxa"/>
            <w:tcBorders>
              <w:right w:val="single" w:sz="12" w:space="0" w:color="auto"/>
            </w:tcBorders>
          </w:tcPr>
          <w:p w:rsidR="00D5010E" w:rsidRDefault="00D5010E" w:rsidP="00F72DDD">
            <w:pPr>
              <w:spacing w:before="120" w:after="120"/>
              <w:rPr>
                <w:sz w:val="24"/>
                <w:szCs w:val="24"/>
              </w:rPr>
            </w:pPr>
            <w:r>
              <w:rPr>
                <w:sz w:val="24"/>
                <w:szCs w:val="24"/>
              </w:rPr>
              <w:t>24%</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23%</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19%</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8%</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4%</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8%</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8%</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6. ускладнить здобуття вищої освіти для учнів шкіл</w:t>
            </w:r>
          </w:p>
        </w:tc>
        <w:tc>
          <w:tcPr>
            <w:tcW w:w="906" w:type="dxa"/>
            <w:tcBorders>
              <w:left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12%</w:t>
            </w:r>
          </w:p>
        </w:tc>
        <w:tc>
          <w:tcPr>
            <w:tcW w:w="634" w:type="dxa"/>
            <w:shd w:val="clear" w:color="auto" w:fill="D9E2F3" w:themeFill="accent5" w:themeFillTint="33"/>
          </w:tcPr>
          <w:p w:rsidR="00E701CD" w:rsidRDefault="00D5010E" w:rsidP="00F72DDD">
            <w:pPr>
              <w:spacing w:before="120" w:after="120"/>
              <w:rPr>
                <w:sz w:val="24"/>
                <w:szCs w:val="24"/>
              </w:rPr>
            </w:pPr>
            <w:r>
              <w:rPr>
                <w:sz w:val="24"/>
                <w:szCs w:val="24"/>
              </w:rPr>
              <w:t>11%</w:t>
            </w:r>
          </w:p>
        </w:tc>
        <w:tc>
          <w:tcPr>
            <w:tcW w:w="1124" w:type="dxa"/>
            <w:tcBorders>
              <w:right w:val="single" w:sz="12" w:space="0" w:color="auto"/>
            </w:tcBorders>
          </w:tcPr>
          <w:p w:rsidR="00E701CD" w:rsidRDefault="00D5010E" w:rsidP="00F72DDD">
            <w:pPr>
              <w:spacing w:before="120" w:after="120"/>
              <w:rPr>
                <w:sz w:val="24"/>
                <w:szCs w:val="24"/>
              </w:rPr>
            </w:pPr>
            <w:r>
              <w:rPr>
                <w:sz w:val="24"/>
                <w:szCs w:val="24"/>
              </w:rPr>
              <w:t>13%</w:t>
            </w:r>
          </w:p>
        </w:tc>
        <w:tc>
          <w:tcPr>
            <w:tcW w:w="906" w:type="dxa"/>
            <w:tcBorders>
              <w:left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4%</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6%</w:t>
            </w:r>
          </w:p>
        </w:tc>
        <w:tc>
          <w:tcPr>
            <w:tcW w:w="1124" w:type="dxa"/>
            <w:tcBorders>
              <w:right w:val="single" w:sz="12" w:space="0" w:color="auto"/>
            </w:tcBorders>
          </w:tcPr>
          <w:p w:rsidR="00E701CD" w:rsidRPr="000B6DD4" w:rsidRDefault="000B6DD4" w:rsidP="00F72DDD">
            <w:pPr>
              <w:spacing w:before="120" w:after="120"/>
              <w:rPr>
                <w:sz w:val="24"/>
                <w:szCs w:val="24"/>
                <w:lang w:val="en-US"/>
              </w:rPr>
            </w:pPr>
            <w:r>
              <w:rPr>
                <w:sz w:val="24"/>
                <w:szCs w:val="24"/>
                <w:lang w:val="en-US"/>
              </w:rPr>
              <w:t>6%</w:t>
            </w:r>
          </w:p>
        </w:tc>
        <w:tc>
          <w:tcPr>
            <w:tcW w:w="906" w:type="dxa"/>
            <w:tcBorders>
              <w:left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0%</w:t>
            </w:r>
          </w:p>
        </w:tc>
        <w:tc>
          <w:tcPr>
            <w:tcW w:w="634" w:type="dxa"/>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1%</w:t>
            </w:r>
          </w:p>
        </w:tc>
        <w:tc>
          <w:tcPr>
            <w:tcW w:w="1124" w:type="dxa"/>
            <w:tcBorders>
              <w:right w:val="single" w:sz="12" w:space="0" w:color="auto"/>
            </w:tcBorders>
          </w:tcPr>
          <w:p w:rsidR="00E701CD" w:rsidRPr="008638C0" w:rsidRDefault="008638C0" w:rsidP="00F72DDD">
            <w:pPr>
              <w:spacing w:before="120" w:after="120"/>
              <w:rPr>
                <w:sz w:val="24"/>
                <w:szCs w:val="24"/>
                <w:lang w:val="en-US"/>
              </w:rPr>
            </w:pPr>
            <w:r>
              <w:rPr>
                <w:sz w:val="24"/>
                <w:szCs w:val="24"/>
                <w:lang w:val="en-US"/>
              </w:rPr>
              <w:t>0%</w:t>
            </w:r>
          </w:p>
        </w:tc>
      </w:tr>
      <w:tr w:rsidR="00E701CD" w:rsidTr="008638C0">
        <w:tc>
          <w:tcPr>
            <w:tcW w:w="1744" w:type="dxa"/>
            <w:tcBorders>
              <w:right w:val="single" w:sz="12" w:space="0" w:color="auto"/>
            </w:tcBorders>
          </w:tcPr>
          <w:p w:rsidR="00E701CD" w:rsidRPr="00E701CD" w:rsidRDefault="00E701CD" w:rsidP="00F72DDD">
            <w:pPr>
              <w:spacing w:before="120" w:after="120"/>
              <w:rPr>
                <w:sz w:val="24"/>
                <w:szCs w:val="24"/>
              </w:rPr>
            </w:pPr>
            <w:r w:rsidRPr="00E701CD">
              <w:rPr>
                <w:sz w:val="24"/>
                <w:szCs w:val="24"/>
              </w:rPr>
              <w:t>Важко відповісти</w:t>
            </w:r>
          </w:p>
        </w:tc>
        <w:tc>
          <w:tcPr>
            <w:tcW w:w="906" w:type="dxa"/>
            <w:tcBorders>
              <w:left w:val="single" w:sz="12" w:space="0" w:color="auto"/>
              <w:bottom w:val="single" w:sz="12" w:space="0" w:color="auto"/>
            </w:tcBorders>
            <w:shd w:val="clear" w:color="auto" w:fill="B4C6E7" w:themeFill="accent5" w:themeFillTint="66"/>
          </w:tcPr>
          <w:p w:rsidR="00E701CD" w:rsidRDefault="00E701CD" w:rsidP="00F72DDD">
            <w:pPr>
              <w:spacing w:before="120" w:after="120"/>
              <w:rPr>
                <w:sz w:val="24"/>
                <w:szCs w:val="24"/>
              </w:rPr>
            </w:pPr>
            <w:r>
              <w:rPr>
                <w:sz w:val="24"/>
                <w:szCs w:val="24"/>
              </w:rPr>
              <w:t>19%</w:t>
            </w:r>
          </w:p>
        </w:tc>
        <w:tc>
          <w:tcPr>
            <w:tcW w:w="634" w:type="dxa"/>
            <w:tcBorders>
              <w:bottom w:val="single" w:sz="12" w:space="0" w:color="auto"/>
            </w:tcBorders>
            <w:shd w:val="clear" w:color="auto" w:fill="D9E2F3" w:themeFill="accent5" w:themeFillTint="33"/>
          </w:tcPr>
          <w:p w:rsidR="00E701CD" w:rsidRDefault="00D5010E" w:rsidP="00F72DDD">
            <w:pPr>
              <w:spacing w:before="120" w:after="120"/>
              <w:rPr>
                <w:sz w:val="24"/>
                <w:szCs w:val="24"/>
              </w:rPr>
            </w:pPr>
            <w:r>
              <w:rPr>
                <w:sz w:val="24"/>
                <w:szCs w:val="24"/>
              </w:rPr>
              <w:t>24%</w:t>
            </w:r>
          </w:p>
        </w:tc>
        <w:tc>
          <w:tcPr>
            <w:tcW w:w="1124" w:type="dxa"/>
            <w:tcBorders>
              <w:bottom w:val="single" w:sz="12" w:space="0" w:color="auto"/>
              <w:right w:val="single" w:sz="12" w:space="0" w:color="auto"/>
            </w:tcBorders>
          </w:tcPr>
          <w:p w:rsidR="00E701CD" w:rsidRDefault="00D5010E" w:rsidP="00F72DDD">
            <w:pPr>
              <w:spacing w:before="120" w:after="120"/>
              <w:rPr>
                <w:sz w:val="24"/>
                <w:szCs w:val="24"/>
              </w:rPr>
            </w:pPr>
            <w:r>
              <w:rPr>
                <w:sz w:val="24"/>
                <w:szCs w:val="24"/>
              </w:rPr>
              <w:t>1%</w:t>
            </w:r>
          </w:p>
        </w:tc>
        <w:tc>
          <w:tcPr>
            <w:tcW w:w="906" w:type="dxa"/>
            <w:tcBorders>
              <w:left w:val="single" w:sz="12" w:space="0" w:color="auto"/>
              <w:bottom w:val="single" w:sz="12" w:space="0" w:color="auto"/>
            </w:tcBorders>
            <w:shd w:val="clear" w:color="auto" w:fill="B4C6E7" w:themeFill="accent5" w:themeFillTint="66"/>
          </w:tcPr>
          <w:p w:rsidR="00E701CD" w:rsidRPr="00D5010E" w:rsidRDefault="00D5010E" w:rsidP="00F72DDD">
            <w:pPr>
              <w:spacing w:before="120" w:after="120"/>
              <w:rPr>
                <w:sz w:val="24"/>
                <w:szCs w:val="24"/>
                <w:lang w:val="en-US"/>
              </w:rPr>
            </w:pPr>
            <w:r>
              <w:rPr>
                <w:sz w:val="24"/>
                <w:szCs w:val="24"/>
                <w:lang w:val="en-US"/>
              </w:rPr>
              <w:t>15%</w:t>
            </w:r>
          </w:p>
        </w:tc>
        <w:tc>
          <w:tcPr>
            <w:tcW w:w="634" w:type="dxa"/>
            <w:tcBorders>
              <w:bottom w:val="single" w:sz="12" w:space="0" w:color="auto"/>
            </w:tcBorders>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37%</w:t>
            </w:r>
          </w:p>
        </w:tc>
        <w:tc>
          <w:tcPr>
            <w:tcW w:w="1124" w:type="dxa"/>
            <w:tcBorders>
              <w:bottom w:val="single" w:sz="12" w:space="0" w:color="auto"/>
              <w:right w:val="single" w:sz="12" w:space="0" w:color="auto"/>
            </w:tcBorders>
          </w:tcPr>
          <w:p w:rsidR="00E701CD" w:rsidRPr="000B6DD4" w:rsidRDefault="000B6DD4" w:rsidP="00F72DDD">
            <w:pPr>
              <w:spacing w:before="120" w:after="120"/>
              <w:rPr>
                <w:sz w:val="24"/>
                <w:szCs w:val="24"/>
                <w:lang w:val="en-US"/>
              </w:rPr>
            </w:pPr>
            <w:r>
              <w:rPr>
                <w:sz w:val="24"/>
                <w:szCs w:val="24"/>
                <w:lang w:val="en-US"/>
              </w:rPr>
              <w:t>12%</w:t>
            </w:r>
          </w:p>
        </w:tc>
        <w:tc>
          <w:tcPr>
            <w:tcW w:w="906" w:type="dxa"/>
            <w:tcBorders>
              <w:left w:val="single" w:sz="12" w:space="0" w:color="auto"/>
              <w:bottom w:val="single" w:sz="12" w:space="0" w:color="auto"/>
            </w:tcBorders>
            <w:shd w:val="clear" w:color="auto" w:fill="B4C6E7" w:themeFill="accent5" w:themeFillTint="66"/>
          </w:tcPr>
          <w:p w:rsidR="00E701CD" w:rsidRPr="000B6DD4" w:rsidRDefault="000B6DD4" w:rsidP="00F72DDD">
            <w:pPr>
              <w:spacing w:before="120" w:after="120"/>
              <w:rPr>
                <w:sz w:val="24"/>
                <w:szCs w:val="24"/>
                <w:lang w:val="en-US"/>
              </w:rPr>
            </w:pPr>
            <w:r>
              <w:rPr>
                <w:sz w:val="24"/>
                <w:szCs w:val="24"/>
                <w:lang w:val="en-US"/>
              </w:rPr>
              <w:t>37%</w:t>
            </w:r>
          </w:p>
        </w:tc>
        <w:tc>
          <w:tcPr>
            <w:tcW w:w="634" w:type="dxa"/>
            <w:tcBorders>
              <w:bottom w:val="single" w:sz="12" w:space="0" w:color="auto"/>
            </w:tcBorders>
            <w:shd w:val="clear" w:color="auto" w:fill="D9E2F3" w:themeFill="accent5" w:themeFillTint="33"/>
          </w:tcPr>
          <w:p w:rsidR="00E701CD" w:rsidRPr="000B6DD4" w:rsidRDefault="000B6DD4" w:rsidP="00F72DDD">
            <w:pPr>
              <w:spacing w:before="120" w:after="120"/>
              <w:rPr>
                <w:sz w:val="24"/>
                <w:szCs w:val="24"/>
                <w:lang w:val="en-US"/>
              </w:rPr>
            </w:pPr>
            <w:r>
              <w:rPr>
                <w:sz w:val="24"/>
                <w:szCs w:val="24"/>
                <w:lang w:val="en-US"/>
              </w:rPr>
              <w:t>31%</w:t>
            </w:r>
          </w:p>
        </w:tc>
        <w:tc>
          <w:tcPr>
            <w:tcW w:w="1124" w:type="dxa"/>
            <w:tcBorders>
              <w:bottom w:val="single" w:sz="12" w:space="0" w:color="auto"/>
              <w:right w:val="single" w:sz="12" w:space="0" w:color="auto"/>
            </w:tcBorders>
          </w:tcPr>
          <w:p w:rsidR="00E701CD" w:rsidRPr="008638C0" w:rsidRDefault="008638C0" w:rsidP="00F72DDD">
            <w:pPr>
              <w:spacing w:before="120" w:after="120"/>
              <w:rPr>
                <w:sz w:val="24"/>
                <w:szCs w:val="24"/>
                <w:lang w:val="en-US"/>
              </w:rPr>
            </w:pPr>
            <w:r>
              <w:rPr>
                <w:sz w:val="24"/>
                <w:szCs w:val="24"/>
                <w:lang w:val="en-US"/>
              </w:rPr>
              <w:t>24%</w:t>
            </w:r>
          </w:p>
        </w:tc>
      </w:tr>
    </w:tbl>
    <w:p w:rsidR="00A726AE" w:rsidRPr="008638C0" w:rsidRDefault="008638C0" w:rsidP="00F72DDD">
      <w:pPr>
        <w:spacing w:before="120" w:after="120" w:line="240" w:lineRule="auto"/>
        <w:rPr>
          <w:i/>
          <w:szCs w:val="24"/>
        </w:rPr>
      </w:pPr>
      <w:r w:rsidRPr="008638C0">
        <w:rPr>
          <w:i/>
          <w:szCs w:val="24"/>
        </w:rPr>
        <w:t>Джерело: результати опитування</w:t>
      </w:r>
    </w:p>
    <w:p w:rsidR="008638C0" w:rsidRPr="00491268" w:rsidRDefault="008638C0" w:rsidP="008638C0">
      <w:pPr>
        <w:spacing w:before="120" w:after="120" w:line="240" w:lineRule="auto"/>
        <w:rPr>
          <w:sz w:val="24"/>
          <w:szCs w:val="24"/>
        </w:rPr>
      </w:pPr>
      <w:r>
        <w:rPr>
          <w:sz w:val="24"/>
          <w:szCs w:val="24"/>
        </w:rPr>
        <w:t xml:space="preserve">На Закарпатті </w:t>
      </w:r>
      <w:r w:rsidRPr="00491268">
        <w:rPr>
          <w:sz w:val="24"/>
          <w:szCs w:val="24"/>
        </w:rPr>
        <w:t>3</w:t>
      </w:r>
      <w:r>
        <w:rPr>
          <w:sz w:val="24"/>
          <w:szCs w:val="24"/>
        </w:rPr>
        <w:t>5</w:t>
      </w:r>
      <w:r w:rsidRPr="00491268">
        <w:rPr>
          <w:sz w:val="24"/>
          <w:szCs w:val="24"/>
        </w:rPr>
        <w:t xml:space="preserve">% опитаних </w:t>
      </w:r>
      <w:r>
        <w:rPr>
          <w:sz w:val="24"/>
          <w:szCs w:val="24"/>
        </w:rPr>
        <w:t>учнів</w:t>
      </w:r>
      <w:r w:rsidRPr="00491268">
        <w:rPr>
          <w:sz w:val="24"/>
          <w:szCs w:val="24"/>
        </w:rPr>
        <w:t xml:space="preserve"> вважають, що впровадження положень ст. 7 закону «Про освіту» в практику навчального процесу обмежить права національних меншин на вивчення рідної мови</w:t>
      </w:r>
      <w:r>
        <w:rPr>
          <w:sz w:val="24"/>
          <w:szCs w:val="24"/>
        </w:rPr>
        <w:t xml:space="preserve">, 17% учнів вважають, що ст. 7 </w:t>
      </w:r>
      <w:r w:rsidRPr="00206625">
        <w:rPr>
          <w:sz w:val="24"/>
          <w:szCs w:val="24"/>
        </w:rPr>
        <w:t>забезпечить рівні можливості для здобуття якісної освіти на всіх рівнях</w:t>
      </w:r>
      <w:r w:rsidRPr="00491268">
        <w:rPr>
          <w:sz w:val="24"/>
          <w:szCs w:val="24"/>
        </w:rPr>
        <w:t>.</w:t>
      </w:r>
      <w:r>
        <w:rPr>
          <w:sz w:val="24"/>
          <w:szCs w:val="24"/>
        </w:rPr>
        <w:t xml:space="preserve"> Батьки Закарпаття також говорять про обмеження прав національних меншин (34%) і про те, що ст. 7 </w:t>
      </w:r>
      <w:r w:rsidRPr="00206625">
        <w:rPr>
          <w:sz w:val="24"/>
          <w:szCs w:val="24"/>
        </w:rPr>
        <w:t xml:space="preserve">розширить вживання української мови в національних школах </w:t>
      </w:r>
      <w:r>
        <w:rPr>
          <w:sz w:val="24"/>
          <w:szCs w:val="24"/>
        </w:rPr>
        <w:t>(30%). Студенти Закарпаття говорять про рівні можливості для здобуття освіти (44%) та про виховання національно-свідомого покоління (26%).</w:t>
      </w:r>
      <w:r w:rsidRPr="00491268">
        <w:rPr>
          <w:sz w:val="24"/>
          <w:szCs w:val="24"/>
        </w:rPr>
        <w:t xml:space="preserve"> </w:t>
      </w:r>
    </w:p>
    <w:p w:rsidR="00A00AF6" w:rsidRDefault="0069239D" w:rsidP="00F72DDD">
      <w:pPr>
        <w:spacing w:before="120" w:after="120" w:line="240" w:lineRule="auto"/>
        <w:rPr>
          <w:sz w:val="24"/>
          <w:szCs w:val="24"/>
        </w:rPr>
      </w:pPr>
      <w:r w:rsidRPr="00491268">
        <w:rPr>
          <w:sz w:val="24"/>
          <w:szCs w:val="24"/>
        </w:rPr>
        <w:t>Батьки</w:t>
      </w:r>
      <w:r w:rsidR="000042F2">
        <w:rPr>
          <w:sz w:val="24"/>
          <w:szCs w:val="24"/>
        </w:rPr>
        <w:t xml:space="preserve"> учнів Одеської області</w:t>
      </w:r>
      <w:r w:rsidRPr="00491268">
        <w:rPr>
          <w:sz w:val="24"/>
          <w:szCs w:val="24"/>
        </w:rPr>
        <w:t xml:space="preserve"> вважають, що реалізація положень ст. 7 забезпечить рівні можливості для здобуття освіти</w:t>
      </w:r>
      <w:r w:rsidR="000042F2">
        <w:rPr>
          <w:sz w:val="24"/>
          <w:szCs w:val="24"/>
        </w:rPr>
        <w:t xml:space="preserve"> (28%)</w:t>
      </w:r>
      <w:r w:rsidRPr="00491268">
        <w:rPr>
          <w:sz w:val="24"/>
          <w:szCs w:val="24"/>
        </w:rPr>
        <w:t>, але обмежить права національних меншин на вивчення рідної мови</w:t>
      </w:r>
      <w:r w:rsidR="000042F2">
        <w:rPr>
          <w:sz w:val="24"/>
          <w:szCs w:val="24"/>
        </w:rPr>
        <w:t xml:space="preserve"> (23%)</w:t>
      </w:r>
      <w:r w:rsidRPr="00491268">
        <w:rPr>
          <w:sz w:val="24"/>
          <w:szCs w:val="24"/>
        </w:rPr>
        <w:t>.</w:t>
      </w:r>
      <w:r>
        <w:rPr>
          <w:sz w:val="24"/>
          <w:szCs w:val="24"/>
        </w:rPr>
        <w:t xml:space="preserve"> </w:t>
      </w:r>
      <w:r w:rsidR="000042F2">
        <w:rPr>
          <w:sz w:val="24"/>
          <w:szCs w:val="24"/>
        </w:rPr>
        <w:t xml:space="preserve">З батьками погоджуються опитані учні Одеської області (14% і 19% відповідно). Студенти Одещини вважають, що впровадження положень статті 7 </w:t>
      </w:r>
      <w:r w:rsidR="00961FE4">
        <w:rPr>
          <w:sz w:val="24"/>
          <w:szCs w:val="24"/>
        </w:rPr>
        <w:t xml:space="preserve">забезпечить рівні можливості (30%) і </w:t>
      </w:r>
      <w:r w:rsidR="00961FE4" w:rsidRPr="00961FE4">
        <w:rPr>
          <w:sz w:val="24"/>
          <w:szCs w:val="24"/>
        </w:rPr>
        <w:t>стимулю</w:t>
      </w:r>
      <w:r w:rsidR="00961FE4">
        <w:rPr>
          <w:sz w:val="24"/>
          <w:szCs w:val="24"/>
        </w:rPr>
        <w:t>ватиме</w:t>
      </w:r>
      <w:r w:rsidR="00961FE4" w:rsidRPr="00961FE4">
        <w:rPr>
          <w:sz w:val="24"/>
          <w:szCs w:val="24"/>
        </w:rPr>
        <w:t xml:space="preserve"> виховання національно-свідомого покоління громадян</w:t>
      </w:r>
      <w:r w:rsidR="00961FE4">
        <w:rPr>
          <w:sz w:val="24"/>
          <w:szCs w:val="24"/>
        </w:rPr>
        <w:t xml:space="preserve"> (20%). </w:t>
      </w:r>
    </w:p>
    <w:p w:rsidR="00A00AF6" w:rsidRDefault="00302A70" w:rsidP="00F72DDD">
      <w:pPr>
        <w:spacing w:before="120" w:after="120" w:line="240" w:lineRule="auto"/>
        <w:rPr>
          <w:sz w:val="24"/>
          <w:szCs w:val="24"/>
        </w:rPr>
      </w:pPr>
      <w:r>
        <w:rPr>
          <w:sz w:val="24"/>
          <w:szCs w:val="24"/>
        </w:rPr>
        <w:t>У</w:t>
      </w:r>
      <w:r w:rsidR="00961FE4">
        <w:rPr>
          <w:sz w:val="24"/>
          <w:szCs w:val="24"/>
        </w:rPr>
        <w:t xml:space="preserve"> Чернівецькій області 32% опитаних батьків погоджуються, що ст. 7 забезпечить рівні можливості, і 10% говорять про те, що вона </w:t>
      </w:r>
      <w:r w:rsidR="00961FE4" w:rsidRPr="00961FE4">
        <w:rPr>
          <w:sz w:val="24"/>
          <w:szCs w:val="24"/>
        </w:rPr>
        <w:t>розширить вживання української мови в школах національних меншин</w:t>
      </w:r>
      <w:r w:rsidR="00961FE4">
        <w:rPr>
          <w:sz w:val="24"/>
          <w:szCs w:val="24"/>
        </w:rPr>
        <w:t xml:space="preserve">. Учні говорять про рівні можливості для здобуття освіти (36%) та про </w:t>
      </w:r>
      <w:r w:rsidR="00961FE4" w:rsidRPr="00961FE4">
        <w:rPr>
          <w:sz w:val="24"/>
          <w:szCs w:val="24"/>
        </w:rPr>
        <w:t>розшир</w:t>
      </w:r>
      <w:r w:rsidR="00961FE4">
        <w:rPr>
          <w:sz w:val="24"/>
          <w:szCs w:val="24"/>
        </w:rPr>
        <w:t>ення</w:t>
      </w:r>
      <w:r w:rsidR="00961FE4" w:rsidRPr="00961FE4">
        <w:rPr>
          <w:sz w:val="24"/>
          <w:szCs w:val="24"/>
        </w:rPr>
        <w:t xml:space="preserve"> можливост</w:t>
      </w:r>
      <w:r w:rsidR="00961FE4">
        <w:rPr>
          <w:sz w:val="24"/>
          <w:szCs w:val="24"/>
        </w:rPr>
        <w:t>ей</w:t>
      </w:r>
      <w:r w:rsidR="00961FE4" w:rsidRPr="00961FE4">
        <w:rPr>
          <w:sz w:val="24"/>
          <w:szCs w:val="24"/>
        </w:rPr>
        <w:t xml:space="preserve"> абітурієнтів для вступу в різні заклади освіти</w:t>
      </w:r>
      <w:r w:rsidR="00961FE4">
        <w:rPr>
          <w:sz w:val="24"/>
          <w:szCs w:val="24"/>
        </w:rPr>
        <w:t xml:space="preserve"> (10%).</w:t>
      </w:r>
      <w:r w:rsidR="00206625">
        <w:rPr>
          <w:sz w:val="24"/>
          <w:szCs w:val="24"/>
        </w:rPr>
        <w:t xml:space="preserve"> Студенти Чернівецької області, як і студенти Одещини, говорять про рівні можливості (30%) та </w:t>
      </w:r>
      <w:r w:rsidR="00206625" w:rsidRPr="00961FE4">
        <w:rPr>
          <w:sz w:val="24"/>
          <w:szCs w:val="24"/>
        </w:rPr>
        <w:t>виховання національно-свідомого покоління громадян</w:t>
      </w:r>
      <w:r w:rsidR="00206625">
        <w:rPr>
          <w:sz w:val="24"/>
          <w:szCs w:val="24"/>
        </w:rPr>
        <w:t xml:space="preserve"> (22%). </w:t>
      </w:r>
    </w:p>
    <w:p w:rsidR="00491268" w:rsidRPr="00491268" w:rsidRDefault="00A00AF6" w:rsidP="00F57732">
      <w:pPr>
        <w:spacing w:before="120" w:after="120" w:line="240" w:lineRule="auto"/>
        <w:rPr>
          <w:sz w:val="24"/>
          <w:szCs w:val="24"/>
        </w:rPr>
      </w:pPr>
      <w:r>
        <w:rPr>
          <w:sz w:val="24"/>
          <w:szCs w:val="24"/>
        </w:rPr>
        <w:t>С</w:t>
      </w:r>
      <w:r w:rsidR="0069239D">
        <w:rPr>
          <w:sz w:val="24"/>
          <w:szCs w:val="24"/>
        </w:rPr>
        <w:t xml:space="preserve">тавлення до статті 7 </w:t>
      </w:r>
      <w:r>
        <w:rPr>
          <w:sz w:val="24"/>
          <w:szCs w:val="24"/>
        </w:rPr>
        <w:t>з</w:t>
      </w:r>
      <w:r w:rsidR="0069239D">
        <w:rPr>
          <w:sz w:val="24"/>
          <w:szCs w:val="24"/>
        </w:rPr>
        <w:t xml:space="preserve">акону </w:t>
      </w:r>
      <w:r>
        <w:rPr>
          <w:sz w:val="24"/>
          <w:szCs w:val="24"/>
        </w:rPr>
        <w:t>«П</w:t>
      </w:r>
      <w:r w:rsidR="0069239D">
        <w:rPr>
          <w:sz w:val="24"/>
          <w:szCs w:val="24"/>
        </w:rPr>
        <w:t>ро освіту»</w:t>
      </w:r>
      <w:r>
        <w:rPr>
          <w:sz w:val="24"/>
          <w:szCs w:val="24"/>
        </w:rPr>
        <w:t xml:space="preserve"> освітян, представників національно-культурних товариств та роботодавців</w:t>
      </w:r>
      <w:r w:rsidR="0069239D">
        <w:rPr>
          <w:sz w:val="24"/>
          <w:szCs w:val="24"/>
        </w:rPr>
        <w:t xml:space="preserve"> є неоднозначним. Під час інтерв’ю п</w:t>
      </w:r>
      <w:r w:rsidR="003B62B5" w:rsidRPr="00491268">
        <w:rPr>
          <w:sz w:val="24"/>
          <w:szCs w:val="24"/>
        </w:rPr>
        <w:t>рацівники шкіл та органів місцевої влади</w:t>
      </w:r>
      <w:r w:rsidR="003B62B5" w:rsidRPr="00491268">
        <w:rPr>
          <w:b/>
          <w:sz w:val="24"/>
          <w:szCs w:val="24"/>
        </w:rPr>
        <w:t xml:space="preserve"> </w:t>
      </w:r>
      <w:r w:rsidR="003B62B5" w:rsidRPr="00491268">
        <w:rPr>
          <w:sz w:val="24"/>
          <w:szCs w:val="24"/>
        </w:rPr>
        <w:t xml:space="preserve">Закарпаття </w:t>
      </w:r>
      <w:r w:rsidR="00302A70">
        <w:rPr>
          <w:sz w:val="24"/>
          <w:szCs w:val="24"/>
        </w:rPr>
        <w:t>за</w:t>
      </w:r>
      <w:r w:rsidR="003B62B5" w:rsidRPr="00491268">
        <w:rPr>
          <w:sz w:val="24"/>
          <w:szCs w:val="24"/>
        </w:rPr>
        <w:t>знач</w:t>
      </w:r>
      <w:r w:rsidR="0069239D">
        <w:rPr>
          <w:sz w:val="24"/>
          <w:szCs w:val="24"/>
        </w:rPr>
        <w:t>а</w:t>
      </w:r>
      <w:r w:rsidR="003B62B5" w:rsidRPr="00491268">
        <w:rPr>
          <w:sz w:val="24"/>
          <w:szCs w:val="24"/>
        </w:rPr>
        <w:t xml:space="preserve">ли, що реакція представників національних меншин на зміни в </w:t>
      </w:r>
      <w:r w:rsidR="00302A70">
        <w:rPr>
          <w:sz w:val="24"/>
          <w:szCs w:val="24"/>
        </w:rPr>
        <w:t>з</w:t>
      </w:r>
      <w:r w:rsidR="003B62B5" w:rsidRPr="00491268">
        <w:rPr>
          <w:sz w:val="24"/>
          <w:szCs w:val="24"/>
        </w:rPr>
        <w:t xml:space="preserve">аконі </w:t>
      </w:r>
      <w:r w:rsidR="00302A70">
        <w:rPr>
          <w:sz w:val="24"/>
          <w:szCs w:val="24"/>
        </w:rPr>
        <w:t>«П</w:t>
      </w:r>
      <w:r w:rsidR="003B62B5" w:rsidRPr="00491268">
        <w:rPr>
          <w:sz w:val="24"/>
          <w:szCs w:val="24"/>
        </w:rPr>
        <w:t>ро освіту</w:t>
      </w:r>
      <w:r w:rsidR="00302A70">
        <w:rPr>
          <w:sz w:val="24"/>
          <w:szCs w:val="24"/>
        </w:rPr>
        <w:t>»</w:t>
      </w:r>
      <w:r w:rsidR="003B62B5" w:rsidRPr="00491268">
        <w:rPr>
          <w:sz w:val="24"/>
          <w:szCs w:val="24"/>
        </w:rPr>
        <w:t xml:space="preserve"> була від «більшість людей це не хвилює» до «здивовані </w:t>
      </w:r>
      <w:r w:rsidR="00302A70">
        <w:rPr>
          <w:sz w:val="24"/>
          <w:szCs w:val="24"/>
        </w:rPr>
        <w:t>й</w:t>
      </w:r>
      <w:r w:rsidR="003B62B5" w:rsidRPr="00491268">
        <w:rPr>
          <w:sz w:val="24"/>
          <w:szCs w:val="24"/>
        </w:rPr>
        <w:t xml:space="preserve"> обурені» («представники нац</w:t>
      </w:r>
      <w:r w:rsidR="004B6BA4">
        <w:rPr>
          <w:sz w:val="24"/>
          <w:szCs w:val="24"/>
        </w:rPr>
        <w:t xml:space="preserve">іональних </w:t>
      </w:r>
      <w:r w:rsidR="003B62B5" w:rsidRPr="00491268">
        <w:rPr>
          <w:sz w:val="24"/>
          <w:szCs w:val="24"/>
        </w:rPr>
        <w:t>меншин відштовхували ці зміни, навіть збирали підписи»).</w:t>
      </w:r>
      <w:r w:rsidR="00F57732">
        <w:rPr>
          <w:sz w:val="24"/>
          <w:szCs w:val="24"/>
        </w:rPr>
        <w:t xml:space="preserve"> П</w:t>
      </w:r>
      <w:r w:rsidR="00491268" w:rsidRPr="00491268">
        <w:rPr>
          <w:sz w:val="24"/>
          <w:szCs w:val="24"/>
        </w:rPr>
        <w:t xml:space="preserve">редставники національно-культурних товариств, політичних партій та роботодавців Закарпаття </w:t>
      </w:r>
      <w:r w:rsidR="0069239D">
        <w:rPr>
          <w:sz w:val="24"/>
          <w:szCs w:val="24"/>
        </w:rPr>
        <w:t>говорили про те</w:t>
      </w:r>
      <w:r w:rsidR="00491268" w:rsidRPr="00491268">
        <w:rPr>
          <w:sz w:val="24"/>
          <w:szCs w:val="24"/>
        </w:rPr>
        <w:t xml:space="preserve">, що зміни до </w:t>
      </w:r>
      <w:r w:rsidR="00302A70">
        <w:rPr>
          <w:sz w:val="24"/>
          <w:szCs w:val="24"/>
        </w:rPr>
        <w:t>з</w:t>
      </w:r>
      <w:r w:rsidR="00491268" w:rsidRPr="00491268">
        <w:rPr>
          <w:sz w:val="24"/>
          <w:szCs w:val="24"/>
        </w:rPr>
        <w:t xml:space="preserve">акону </w:t>
      </w:r>
      <w:r w:rsidR="00302A70">
        <w:rPr>
          <w:sz w:val="24"/>
          <w:szCs w:val="24"/>
        </w:rPr>
        <w:t>«П</w:t>
      </w:r>
      <w:r w:rsidR="00491268" w:rsidRPr="00491268">
        <w:rPr>
          <w:sz w:val="24"/>
          <w:szCs w:val="24"/>
        </w:rPr>
        <w:t>ро освіту</w:t>
      </w:r>
      <w:r w:rsidR="00302A70">
        <w:rPr>
          <w:sz w:val="24"/>
          <w:szCs w:val="24"/>
        </w:rPr>
        <w:t>»</w:t>
      </w:r>
      <w:r w:rsidR="00491268" w:rsidRPr="00491268">
        <w:rPr>
          <w:sz w:val="24"/>
          <w:szCs w:val="24"/>
        </w:rPr>
        <w:t xml:space="preserve"> – це «обмеження прав, у тому числі і права на освіту рідною мовою». </w:t>
      </w:r>
    </w:p>
    <w:p w:rsidR="00491268" w:rsidRPr="00B55DBC" w:rsidRDefault="00491268" w:rsidP="00B55DBC">
      <w:pPr>
        <w:spacing w:before="120" w:after="120" w:line="240" w:lineRule="auto"/>
        <w:ind w:left="1980" w:right="116"/>
        <w:rPr>
          <w:i/>
          <w:szCs w:val="24"/>
        </w:rPr>
      </w:pPr>
      <w:r w:rsidRPr="00B55DBC">
        <w:rPr>
          <w:i/>
          <w:szCs w:val="24"/>
        </w:rPr>
        <w:t>«Понад 26 років було дозволено, щоб у державних школах України предмети викладалися мовою нац</w:t>
      </w:r>
      <w:r w:rsidR="004B6BA4">
        <w:rPr>
          <w:i/>
          <w:szCs w:val="24"/>
        </w:rPr>
        <w:t xml:space="preserve">іональних </w:t>
      </w:r>
      <w:r w:rsidRPr="00B55DBC">
        <w:rPr>
          <w:i/>
          <w:szCs w:val="24"/>
        </w:rPr>
        <w:t>меншин, а тепер хочуть різко змінити – це вже набуті права, зафіксовані в Конституції.» (</w:t>
      </w:r>
      <w:r w:rsidR="00854C3D">
        <w:rPr>
          <w:i/>
          <w:szCs w:val="24"/>
        </w:rPr>
        <w:t xml:space="preserve">національно-культурне товариство, </w:t>
      </w:r>
      <w:r w:rsidRPr="00854C3D">
        <w:rPr>
          <w:i/>
          <w:szCs w:val="24"/>
        </w:rPr>
        <w:t>Закарпаття</w:t>
      </w:r>
      <w:r w:rsidRPr="00B55DBC">
        <w:rPr>
          <w:i/>
          <w:szCs w:val="24"/>
        </w:rPr>
        <w:t>)</w:t>
      </w:r>
    </w:p>
    <w:p w:rsidR="00714151" w:rsidRPr="003C34F6" w:rsidRDefault="00714151" w:rsidP="00B55DBC">
      <w:pPr>
        <w:spacing w:before="120" w:after="120" w:line="240" w:lineRule="auto"/>
        <w:ind w:left="1980" w:right="116"/>
        <w:rPr>
          <w:i/>
          <w:sz w:val="24"/>
          <w:szCs w:val="24"/>
        </w:rPr>
      </w:pPr>
      <w:r w:rsidRPr="00B55DBC">
        <w:rPr>
          <w:i/>
          <w:szCs w:val="24"/>
        </w:rPr>
        <w:t>«Є люди, які живуть тут, але душею там – за кордоном: дивляться угорське телебачення, слухають угорське радіо, навіть годинники ходять за угорським часовим поясом – у силу своєї заангажованості думають, що якщо їхні діти будуть вчитися українською, то втратять свою національну ідентичність.»</w:t>
      </w:r>
      <w:r w:rsidRPr="001E1F90">
        <w:rPr>
          <w:i/>
          <w:szCs w:val="24"/>
        </w:rPr>
        <w:t xml:space="preserve"> </w:t>
      </w:r>
      <w:r w:rsidRPr="00B55DBC">
        <w:rPr>
          <w:i/>
          <w:szCs w:val="24"/>
        </w:rPr>
        <w:t>(</w:t>
      </w:r>
      <w:r w:rsidR="00854C3D">
        <w:rPr>
          <w:i/>
          <w:szCs w:val="24"/>
        </w:rPr>
        <w:t xml:space="preserve">батьки, </w:t>
      </w:r>
      <w:r w:rsidRPr="00854C3D">
        <w:rPr>
          <w:i/>
          <w:szCs w:val="24"/>
        </w:rPr>
        <w:t>Закарпаття</w:t>
      </w:r>
      <w:r w:rsidRPr="00B55DBC">
        <w:rPr>
          <w:i/>
          <w:szCs w:val="24"/>
        </w:rPr>
        <w:t>)</w:t>
      </w:r>
    </w:p>
    <w:p w:rsidR="00F57732" w:rsidRDefault="0069239D" w:rsidP="00F72DDD">
      <w:pPr>
        <w:spacing w:before="120" w:after="120" w:line="240" w:lineRule="auto"/>
        <w:rPr>
          <w:sz w:val="24"/>
          <w:szCs w:val="24"/>
        </w:rPr>
      </w:pPr>
      <w:r>
        <w:rPr>
          <w:sz w:val="24"/>
          <w:szCs w:val="24"/>
        </w:rPr>
        <w:t xml:space="preserve">Побоювання щодо втрати національної ідентичності через збільшення кількості предметів українською мовою за рахунок предметів, які викладаються мовою національних меншин, </w:t>
      </w:r>
      <w:r w:rsidR="00F57732">
        <w:rPr>
          <w:sz w:val="24"/>
          <w:szCs w:val="24"/>
        </w:rPr>
        <w:t>лунали і на Буковині та Одещині:</w:t>
      </w:r>
    </w:p>
    <w:p w:rsidR="0069239D" w:rsidRPr="00B55DBC" w:rsidRDefault="0069239D" w:rsidP="0069239D">
      <w:pPr>
        <w:spacing w:before="120" w:after="120" w:line="240" w:lineRule="auto"/>
        <w:ind w:left="2070"/>
        <w:rPr>
          <w:i/>
          <w:szCs w:val="24"/>
        </w:rPr>
      </w:pPr>
      <w:r w:rsidRPr="00B55DBC">
        <w:rPr>
          <w:i/>
          <w:szCs w:val="24"/>
        </w:rPr>
        <w:t>«Это было полной неожиданностью для нас. … национальные меньшинства не были лишены образования на родном языке ни при Сталине, ни при Хрущёве, ни при Брежневе, то есть при тоталитарном режиме» (національно-культурні товариства, Чернівецька область)</w:t>
      </w:r>
    </w:p>
    <w:p w:rsidR="00F57732" w:rsidRPr="00B55DBC" w:rsidRDefault="0069239D" w:rsidP="00B55DBC">
      <w:pPr>
        <w:spacing w:before="120" w:after="120" w:line="240" w:lineRule="auto"/>
        <w:ind w:left="2070"/>
        <w:rPr>
          <w:i/>
          <w:szCs w:val="24"/>
        </w:rPr>
      </w:pPr>
      <w:r w:rsidRPr="00B55DBC">
        <w:rPr>
          <w:i/>
          <w:szCs w:val="24"/>
        </w:rPr>
        <w:t xml:space="preserve"> </w:t>
      </w:r>
      <w:r w:rsidR="00F57732" w:rsidRPr="00B55DBC">
        <w:rPr>
          <w:i/>
          <w:szCs w:val="24"/>
        </w:rPr>
        <w:t>«Мені здається, що це прихована асиміляція. Це з акцентом на майбутнє, але, фактично, прихована асиміляція румуномовного населення і не тільки, а всіх національних меншин.» (національно-культурні товариства, Чернівецька область)</w:t>
      </w:r>
    </w:p>
    <w:p w:rsidR="00F57732" w:rsidRPr="00B55DBC" w:rsidRDefault="00F57732" w:rsidP="00B55DBC">
      <w:pPr>
        <w:spacing w:before="120" w:after="120" w:line="240" w:lineRule="auto"/>
        <w:ind w:left="2070"/>
        <w:rPr>
          <w:i/>
          <w:szCs w:val="24"/>
        </w:rPr>
      </w:pPr>
      <w:r w:rsidRPr="00B55DBC">
        <w:rPr>
          <w:i/>
          <w:szCs w:val="24"/>
        </w:rPr>
        <w:t>«Це не той шлях, який слід було використовувати державі для об’єднання представників різних національностей в єдиний народ» (представники громадських організацій національних меншин, Одеська область)</w:t>
      </w:r>
    </w:p>
    <w:p w:rsidR="00243871" w:rsidRPr="00491268" w:rsidRDefault="0069239D" w:rsidP="00B55DBC">
      <w:pPr>
        <w:spacing w:before="120" w:after="120" w:line="240" w:lineRule="auto"/>
        <w:ind w:left="2070"/>
        <w:rPr>
          <w:i/>
          <w:sz w:val="24"/>
          <w:szCs w:val="24"/>
        </w:rPr>
      </w:pPr>
      <w:r w:rsidRPr="00B55DBC">
        <w:rPr>
          <w:i/>
          <w:szCs w:val="24"/>
        </w:rPr>
        <w:t xml:space="preserve"> </w:t>
      </w:r>
      <w:r w:rsidR="00243871" w:rsidRPr="00B55DBC">
        <w:rPr>
          <w:i/>
          <w:szCs w:val="24"/>
        </w:rPr>
        <w:t>«у Конституції чітко прописано, що держава забезпечує національним меншинам право навчатися рідною мовою» (</w:t>
      </w:r>
      <w:r w:rsidR="00F9343D" w:rsidRPr="00B55DBC">
        <w:rPr>
          <w:i/>
          <w:szCs w:val="24"/>
        </w:rPr>
        <w:t xml:space="preserve">представники громадських організацій національних меншин, </w:t>
      </w:r>
      <w:r w:rsidR="00243871" w:rsidRPr="00F9343D">
        <w:rPr>
          <w:i/>
          <w:szCs w:val="24"/>
        </w:rPr>
        <w:t>Одеська область</w:t>
      </w:r>
      <w:r w:rsidR="00243871" w:rsidRPr="00B55DBC">
        <w:rPr>
          <w:i/>
          <w:szCs w:val="24"/>
        </w:rPr>
        <w:t>)</w:t>
      </w:r>
    </w:p>
    <w:p w:rsidR="0069239D" w:rsidRDefault="0069239D" w:rsidP="00F72DDD">
      <w:pPr>
        <w:spacing w:before="120" w:after="120" w:line="240" w:lineRule="auto"/>
        <w:rPr>
          <w:sz w:val="24"/>
          <w:szCs w:val="24"/>
        </w:rPr>
      </w:pPr>
      <w:r>
        <w:rPr>
          <w:sz w:val="24"/>
          <w:szCs w:val="24"/>
        </w:rPr>
        <w:t>Респонденти в Чернівецькій області висловлювали недовіру до влади і побоювання щодо непрогнозованості змін:</w:t>
      </w:r>
    </w:p>
    <w:p w:rsidR="0069239D" w:rsidRDefault="0069239D" w:rsidP="0069239D">
      <w:pPr>
        <w:spacing w:before="120" w:after="120" w:line="240" w:lineRule="auto"/>
        <w:ind w:left="2127"/>
        <w:rPr>
          <w:sz w:val="24"/>
          <w:szCs w:val="24"/>
        </w:rPr>
      </w:pPr>
      <w:r w:rsidRPr="00B55DBC">
        <w:rPr>
          <w:i/>
          <w:szCs w:val="24"/>
        </w:rPr>
        <w:t>«Ми не віримо в те, що обіцяє влада. Влада обіцяє робити зміни через роки, а завтра прийдемо – наказ викладати виключно українською» (директор школи з румунською мовою викладання, Чернівецька область)</w:t>
      </w:r>
    </w:p>
    <w:p w:rsidR="00531CCB" w:rsidRPr="00491268" w:rsidRDefault="00A00AF6" w:rsidP="00531CCB">
      <w:pPr>
        <w:spacing w:before="120" w:after="120" w:line="240" w:lineRule="auto"/>
        <w:rPr>
          <w:sz w:val="24"/>
          <w:szCs w:val="24"/>
        </w:rPr>
      </w:pPr>
      <w:r w:rsidRPr="00491268">
        <w:rPr>
          <w:sz w:val="24"/>
          <w:szCs w:val="24"/>
        </w:rPr>
        <w:t xml:space="preserve">На думку </w:t>
      </w:r>
      <w:r w:rsidRPr="00714151">
        <w:rPr>
          <w:sz w:val="24"/>
          <w:szCs w:val="24"/>
        </w:rPr>
        <w:t>батьків, учнів та студентів Закарпаття</w:t>
      </w:r>
      <w:r w:rsidRPr="00491268">
        <w:rPr>
          <w:sz w:val="24"/>
          <w:szCs w:val="24"/>
        </w:rPr>
        <w:t xml:space="preserve">, існують занепокоєння, що після реалізації ст. 7 Закону про освіту школярі будуть мати складнощі з розумінням предметів українською мовою, а вчителі – з викладанням українською. </w:t>
      </w:r>
      <w:r>
        <w:rPr>
          <w:sz w:val="24"/>
          <w:szCs w:val="24"/>
        </w:rPr>
        <w:t xml:space="preserve">Освітяни Закарпаття говорили про </w:t>
      </w:r>
      <w:r w:rsidR="00531CCB" w:rsidRPr="00491268">
        <w:rPr>
          <w:sz w:val="24"/>
          <w:szCs w:val="24"/>
        </w:rPr>
        <w:t xml:space="preserve">складнощі з отриманням знань нерідною мовою. </w:t>
      </w:r>
    </w:p>
    <w:p w:rsidR="00531CCB" w:rsidRPr="00491268" w:rsidRDefault="00531CCB" w:rsidP="00B55DBC">
      <w:pPr>
        <w:spacing w:before="120" w:after="120" w:line="240" w:lineRule="auto"/>
        <w:ind w:left="2070" w:right="476"/>
        <w:rPr>
          <w:i/>
          <w:sz w:val="24"/>
          <w:szCs w:val="24"/>
        </w:rPr>
      </w:pPr>
      <w:r w:rsidRPr="00B55DBC">
        <w:rPr>
          <w:i/>
          <w:szCs w:val="24"/>
        </w:rPr>
        <w:t>«Якщо фізику, біологію, математику вчити українською, а не рідною, то учень не знатиме ні мови, ні предмету.»</w:t>
      </w:r>
      <w:r w:rsidR="00A176EF">
        <w:rPr>
          <w:i/>
          <w:szCs w:val="24"/>
        </w:rPr>
        <w:t xml:space="preserve"> (у</w:t>
      </w:r>
      <w:r w:rsidR="003B62B5" w:rsidRPr="00B55DBC">
        <w:rPr>
          <w:i/>
          <w:szCs w:val="24"/>
        </w:rPr>
        <w:t>читель, Закарпаття)</w:t>
      </w:r>
    </w:p>
    <w:p w:rsidR="00763CA3" w:rsidRPr="00491268" w:rsidRDefault="00491268" w:rsidP="00763CA3">
      <w:pPr>
        <w:spacing w:before="120" w:after="120" w:line="240" w:lineRule="auto"/>
        <w:rPr>
          <w:sz w:val="24"/>
          <w:szCs w:val="24"/>
        </w:rPr>
      </w:pPr>
      <w:r>
        <w:rPr>
          <w:sz w:val="24"/>
          <w:szCs w:val="24"/>
        </w:rPr>
        <w:t>О</w:t>
      </w:r>
      <w:r w:rsidR="00763CA3" w:rsidRPr="00491268">
        <w:rPr>
          <w:sz w:val="24"/>
          <w:szCs w:val="24"/>
        </w:rPr>
        <w:t>світян</w:t>
      </w:r>
      <w:r>
        <w:rPr>
          <w:sz w:val="24"/>
          <w:szCs w:val="24"/>
        </w:rPr>
        <w:t>и Чернівецької області висловлювали</w:t>
      </w:r>
      <w:r w:rsidR="00763CA3" w:rsidRPr="00491268">
        <w:rPr>
          <w:sz w:val="24"/>
          <w:szCs w:val="24"/>
        </w:rPr>
        <w:t xml:space="preserve"> застереження </w:t>
      </w:r>
      <w:r>
        <w:rPr>
          <w:sz w:val="24"/>
          <w:szCs w:val="24"/>
        </w:rPr>
        <w:t>щодо</w:t>
      </w:r>
      <w:r w:rsidR="00763CA3" w:rsidRPr="00491268">
        <w:rPr>
          <w:sz w:val="24"/>
          <w:szCs w:val="24"/>
        </w:rPr>
        <w:t xml:space="preserve"> швидк</w:t>
      </w:r>
      <w:r>
        <w:rPr>
          <w:sz w:val="24"/>
          <w:szCs w:val="24"/>
        </w:rPr>
        <w:t>о</w:t>
      </w:r>
      <w:r w:rsidR="00763CA3" w:rsidRPr="00491268">
        <w:rPr>
          <w:sz w:val="24"/>
          <w:szCs w:val="24"/>
        </w:rPr>
        <w:t>ст</w:t>
      </w:r>
      <w:r>
        <w:rPr>
          <w:sz w:val="24"/>
          <w:szCs w:val="24"/>
        </w:rPr>
        <w:t>і</w:t>
      </w:r>
      <w:r w:rsidR="00763CA3" w:rsidRPr="00491268">
        <w:rPr>
          <w:sz w:val="24"/>
          <w:szCs w:val="24"/>
        </w:rPr>
        <w:t xml:space="preserve"> переходу</w:t>
      </w:r>
      <w:r>
        <w:rPr>
          <w:sz w:val="24"/>
          <w:szCs w:val="24"/>
        </w:rPr>
        <w:t xml:space="preserve"> на українську мову викладання.</w:t>
      </w:r>
      <w:r w:rsidR="00763CA3" w:rsidRPr="00491268">
        <w:rPr>
          <w:sz w:val="24"/>
          <w:szCs w:val="24"/>
        </w:rPr>
        <w:t xml:space="preserve">  </w:t>
      </w:r>
    </w:p>
    <w:p w:rsidR="00763CA3" w:rsidRPr="00B55DBC" w:rsidRDefault="00763CA3" w:rsidP="00B55DBC">
      <w:pPr>
        <w:spacing w:before="120" w:after="120" w:line="240" w:lineRule="auto"/>
        <w:ind w:left="2070"/>
        <w:rPr>
          <w:i/>
          <w:szCs w:val="24"/>
        </w:rPr>
      </w:pPr>
      <w:r w:rsidRPr="00B55DBC">
        <w:rPr>
          <w:i/>
          <w:szCs w:val="24"/>
        </w:rPr>
        <w:t xml:space="preserve">«Головне – робити зміни поступово: </w:t>
      </w:r>
      <w:r w:rsidR="00A176EF">
        <w:rPr>
          <w:i/>
          <w:szCs w:val="24"/>
        </w:rPr>
        <w:t>у</w:t>
      </w:r>
      <w:r w:rsidRPr="00B55DBC">
        <w:rPr>
          <w:i/>
          <w:szCs w:val="24"/>
        </w:rPr>
        <w:t xml:space="preserve"> цьому році – декілька предметів, </w:t>
      </w:r>
      <w:r w:rsidR="00A176EF">
        <w:rPr>
          <w:i/>
          <w:szCs w:val="24"/>
        </w:rPr>
        <w:t>у</w:t>
      </w:r>
      <w:r w:rsidRPr="00B55DBC">
        <w:rPr>
          <w:i/>
          <w:szCs w:val="24"/>
        </w:rPr>
        <w:t xml:space="preserve"> наступному – ще декілька» (директор школи з румунською мовою викладання</w:t>
      </w:r>
      <w:r w:rsidR="00491268" w:rsidRPr="00B55DBC">
        <w:rPr>
          <w:i/>
          <w:szCs w:val="24"/>
        </w:rPr>
        <w:t>, Чернівецька область</w:t>
      </w:r>
      <w:r w:rsidRPr="00B55DBC">
        <w:rPr>
          <w:i/>
          <w:szCs w:val="24"/>
        </w:rPr>
        <w:t>)</w:t>
      </w:r>
    </w:p>
    <w:p w:rsidR="00714151" w:rsidRDefault="006D603D" w:rsidP="00714151">
      <w:pPr>
        <w:spacing w:before="120" w:after="120" w:line="240" w:lineRule="auto"/>
        <w:rPr>
          <w:sz w:val="24"/>
          <w:szCs w:val="24"/>
        </w:rPr>
      </w:pPr>
      <w:r>
        <w:rPr>
          <w:sz w:val="24"/>
          <w:szCs w:val="24"/>
        </w:rPr>
        <w:t xml:space="preserve">Отже, ставлення до ст. 7 закону «Про освіту» є різним як </w:t>
      </w:r>
      <w:r w:rsidR="00A176EF">
        <w:rPr>
          <w:sz w:val="24"/>
          <w:szCs w:val="24"/>
        </w:rPr>
        <w:t>у</w:t>
      </w:r>
      <w:r>
        <w:rPr>
          <w:sz w:val="24"/>
          <w:szCs w:val="24"/>
        </w:rPr>
        <w:t xml:space="preserve"> різних областях, так і серед різних учасників освітнього процесу. Нововведення підтримуються в основному батьками та студентами, підтримка серед учнів шкіл є значно нижчою. Опитані респонденти говорили як про те, що ст. 7 </w:t>
      </w:r>
      <w:r w:rsidRPr="00491268">
        <w:rPr>
          <w:sz w:val="24"/>
          <w:szCs w:val="24"/>
        </w:rPr>
        <w:t>забезпечить рівні можливості для здобуття освіти</w:t>
      </w:r>
      <w:r>
        <w:rPr>
          <w:sz w:val="24"/>
          <w:szCs w:val="24"/>
        </w:rPr>
        <w:t>, так і</w:t>
      </w:r>
      <w:r w:rsidR="00714151" w:rsidRPr="00491268">
        <w:rPr>
          <w:sz w:val="24"/>
          <w:szCs w:val="24"/>
        </w:rPr>
        <w:t xml:space="preserve"> </w:t>
      </w:r>
      <w:r>
        <w:rPr>
          <w:sz w:val="24"/>
          <w:szCs w:val="24"/>
        </w:rPr>
        <w:t xml:space="preserve">про те, що вона </w:t>
      </w:r>
      <w:r w:rsidRPr="00491268">
        <w:rPr>
          <w:sz w:val="24"/>
          <w:szCs w:val="24"/>
        </w:rPr>
        <w:t>обмежить права національних меншин на вивчення рідної мови</w:t>
      </w:r>
      <w:r>
        <w:rPr>
          <w:sz w:val="24"/>
          <w:szCs w:val="24"/>
        </w:rPr>
        <w:t xml:space="preserve">. Для студентів важливим було те, що ст. 7 </w:t>
      </w:r>
      <w:r w:rsidRPr="00961FE4">
        <w:rPr>
          <w:sz w:val="24"/>
          <w:szCs w:val="24"/>
        </w:rPr>
        <w:t>стимулю</w:t>
      </w:r>
      <w:r>
        <w:rPr>
          <w:sz w:val="24"/>
          <w:szCs w:val="24"/>
        </w:rPr>
        <w:t>ватиме</w:t>
      </w:r>
      <w:r w:rsidRPr="00961FE4">
        <w:rPr>
          <w:sz w:val="24"/>
          <w:szCs w:val="24"/>
        </w:rPr>
        <w:t xml:space="preserve"> виховання національно-свідомого покоління громадян</w:t>
      </w:r>
      <w:r>
        <w:rPr>
          <w:sz w:val="24"/>
          <w:szCs w:val="24"/>
        </w:rPr>
        <w:t>. Національно-культурні товариства Закарпаття та Буковини були стурбовані тим, що реалізація ст. 7 може вплинути на втрату національної ідентичності меншин. А освітяни застерігали проти поспіху в реалізації ст. 7</w:t>
      </w:r>
      <w:r w:rsidR="003D5AB2">
        <w:rPr>
          <w:sz w:val="24"/>
          <w:szCs w:val="24"/>
        </w:rPr>
        <w:t>.</w:t>
      </w:r>
    </w:p>
    <w:p w:rsidR="00E23FA7" w:rsidRPr="00491268" w:rsidRDefault="00E23FA7" w:rsidP="00E23FA7">
      <w:pPr>
        <w:pStyle w:val="Heading2"/>
      </w:pPr>
      <w:bookmarkStart w:id="19" w:name="_Toc1570157"/>
      <w:r>
        <w:t>3. 6 Рівень підтримки</w:t>
      </w:r>
      <w:r w:rsidRPr="00491268">
        <w:t xml:space="preserve"> мовної політики </w:t>
      </w:r>
      <w:r>
        <w:t>серед цільових груп</w:t>
      </w:r>
      <w:bookmarkEnd w:id="19"/>
    </w:p>
    <w:p w:rsidR="00E23FA7" w:rsidRDefault="00E23FA7" w:rsidP="00E23FA7">
      <w:pPr>
        <w:spacing w:before="120" w:after="120" w:line="240" w:lineRule="auto"/>
        <w:rPr>
          <w:sz w:val="24"/>
          <w:szCs w:val="24"/>
        </w:rPr>
      </w:pPr>
      <w:r>
        <w:rPr>
          <w:sz w:val="24"/>
          <w:szCs w:val="24"/>
        </w:rPr>
        <w:t xml:space="preserve">Ми запитали наших респондентів, чи підтримують вони чинну мовну політику </w:t>
      </w:r>
      <w:r w:rsidR="005D6D83">
        <w:rPr>
          <w:sz w:val="24"/>
          <w:szCs w:val="24"/>
        </w:rPr>
        <w:t>у</w:t>
      </w:r>
      <w:r>
        <w:rPr>
          <w:sz w:val="24"/>
          <w:szCs w:val="24"/>
        </w:rPr>
        <w:t>ряду, як</w:t>
      </w:r>
      <w:r w:rsidR="005D6D83">
        <w:rPr>
          <w:sz w:val="24"/>
          <w:szCs w:val="24"/>
        </w:rPr>
        <w:t>им</w:t>
      </w:r>
      <w:r>
        <w:rPr>
          <w:sz w:val="24"/>
          <w:szCs w:val="24"/>
        </w:rPr>
        <w:t xml:space="preserve"> вони бачать оптимальний шлях реалізації мовної політики в Україні та на якому рівні мають вирішуватись питання мови навчання в освітніх закладах.</w:t>
      </w:r>
    </w:p>
    <w:p w:rsidR="00E23FA7" w:rsidRDefault="00E23FA7" w:rsidP="00E23FA7">
      <w:pPr>
        <w:spacing w:before="120" w:after="120" w:line="240" w:lineRule="auto"/>
        <w:rPr>
          <w:sz w:val="24"/>
          <w:szCs w:val="24"/>
        </w:rPr>
      </w:pPr>
      <w:r w:rsidRPr="00491268">
        <w:rPr>
          <w:sz w:val="24"/>
          <w:szCs w:val="24"/>
        </w:rPr>
        <w:t>Оцінки мовної політики</w:t>
      </w:r>
      <w:r>
        <w:rPr>
          <w:sz w:val="24"/>
          <w:szCs w:val="24"/>
        </w:rPr>
        <w:t xml:space="preserve"> під час анкетування</w:t>
      </w:r>
      <w:r w:rsidRPr="00491268">
        <w:rPr>
          <w:sz w:val="24"/>
          <w:szCs w:val="24"/>
        </w:rPr>
        <w:t xml:space="preserve"> </w:t>
      </w:r>
      <w:r>
        <w:rPr>
          <w:sz w:val="24"/>
          <w:szCs w:val="24"/>
        </w:rPr>
        <w:t>в</w:t>
      </w:r>
      <w:r w:rsidRPr="00491268">
        <w:rPr>
          <w:sz w:val="24"/>
          <w:szCs w:val="24"/>
        </w:rPr>
        <w:t xml:space="preserve"> Чернівецьк</w:t>
      </w:r>
      <w:r>
        <w:rPr>
          <w:sz w:val="24"/>
          <w:szCs w:val="24"/>
        </w:rPr>
        <w:t>ій</w:t>
      </w:r>
      <w:r w:rsidRPr="00491268">
        <w:rPr>
          <w:sz w:val="24"/>
          <w:szCs w:val="24"/>
        </w:rPr>
        <w:t xml:space="preserve"> област</w:t>
      </w:r>
      <w:r>
        <w:rPr>
          <w:sz w:val="24"/>
          <w:szCs w:val="24"/>
        </w:rPr>
        <w:t>і</w:t>
      </w:r>
      <w:r w:rsidRPr="00491268">
        <w:rPr>
          <w:sz w:val="24"/>
          <w:szCs w:val="24"/>
        </w:rPr>
        <w:t xml:space="preserve"> продемонстрували найвищий рівень її підтримки батьками</w:t>
      </w:r>
      <w:r>
        <w:rPr>
          <w:sz w:val="24"/>
          <w:szCs w:val="24"/>
        </w:rPr>
        <w:t xml:space="preserve"> і студентами (по 48%)</w:t>
      </w:r>
      <w:r w:rsidRPr="00491268">
        <w:rPr>
          <w:sz w:val="24"/>
          <w:szCs w:val="24"/>
        </w:rPr>
        <w:t>, а найнижчий рівень – школярами</w:t>
      </w:r>
      <w:r>
        <w:rPr>
          <w:sz w:val="24"/>
          <w:szCs w:val="24"/>
        </w:rPr>
        <w:t xml:space="preserve"> (38%)</w:t>
      </w:r>
      <w:r w:rsidRPr="00491268">
        <w:rPr>
          <w:sz w:val="24"/>
          <w:szCs w:val="24"/>
        </w:rPr>
        <w:t>. Негативне сприйняття майже третиною школярів мовної політики держави можна пояснити небажанням прикладати більше зусиль для переходу на українську мову під час навчання в школі.</w:t>
      </w:r>
    </w:p>
    <w:p w:rsidR="00E23FA7" w:rsidRDefault="00E23FA7" w:rsidP="00E23FA7">
      <w:pPr>
        <w:spacing w:before="120" w:after="120" w:line="240" w:lineRule="auto"/>
        <w:rPr>
          <w:sz w:val="24"/>
          <w:szCs w:val="24"/>
        </w:rPr>
      </w:pPr>
      <w:r>
        <w:rPr>
          <w:sz w:val="24"/>
          <w:szCs w:val="24"/>
        </w:rPr>
        <w:t xml:space="preserve">На Закарпатті рівень підтримки значно менший </w:t>
      </w:r>
      <w:r w:rsidR="005D6D83">
        <w:rPr>
          <w:sz w:val="24"/>
          <w:szCs w:val="24"/>
        </w:rPr>
        <w:t>у</w:t>
      </w:r>
      <w:r>
        <w:rPr>
          <w:sz w:val="24"/>
          <w:szCs w:val="24"/>
        </w:rPr>
        <w:t xml:space="preserve">сіма цільовими групами. Лише 11% школярів підтримують </w:t>
      </w:r>
      <w:r w:rsidRPr="00D57279">
        <w:rPr>
          <w:sz w:val="24"/>
          <w:szCs w:val="24"/>
        </w:rPr>
        <w:t>мовну політику держави в освітній сфері</w:t>
      </w:r>
      <w:r>
        <w:rPr>
          <w:sz w:val="24"/>
          <w:szCs w:val="24"/>
        </w:rPr>
        <w:t>, 29% батьків і 43% студентів. В Одеській області мовну політику підтримують 25% учнів, 28% батьків і 42% студентів.</w:t>
      </w:r>
    </w:p>
    <w:p w:rsidR="00F9343D" w:rsidRDefault="00E23FA7" w:rsidP="00E23FA7">
      <w:pPr>
        <w:spacing w:before="120" w:after="120" w:line="240" w:lineRule="auto"/>
        <w:rPr>
          <w:sz w:val="24"/>
          <w:szCs w:val="24"/>
        </w:rPr>
      </w:pPr>
      <w:r>
        <w:rPr>
          <w:sz w:val="24"/>
          <w:szCs w:val="24"/>
        </w:rPr>
        <w:t>В особистих розмовах н</w:t>
      </w:r>
      <w:r w:rsidRPr="00491268">
        <w:rPr>
          <w:sz w:val="24"/>
          <w:szCs w:val="24"/>
        </w:rPr>
        <w:t>айбільший спротив</w:t>
      </w:r>
      <w:r>
        <w:rPr>
          <w:sz w:val="24"/>
          <w:szCs w:val="24"/>
        </w:rPr>
        <w:t xml:space="preserve"> чинній мовній політиці відчувався з боку</w:t>
      </w:r>
      <w:r w:rsidRPr="00491268">
        <w:rPr>
          <w:sz w:val="24"/>
          <w:szCs w:val="24"/>
        </w:rPr>
        <w:t xml:space="preserve"> національно-культурних товариств. </w:t>
      </w:r>
      <w:r>
        <w:rPr>
          <w:sz w:val="24"/>
          <w:szCs w:val="24"/>
        </w:rPr>
        <w:t>Так,</w:t>
      </w:r>
      <w:r w:rsidRPr="00491268">
        <w:rPr>
          <w:sz w:val="24"/>
          <w:szCs w:val="24"/>
        </w:rPr>
        <w:t xml:space="preserve"> попередній досвід</w:t>
      </w:r>
      <w:r>
        <w:rPr>
          <w:sz w:val="24"/>
          <w:szCs w:val="24"/>
        </w:rPr>
        <w:t xml:space="preserve"> </w:t>
      </w:r>
      <w:r w:rsidRPr="00491268">
        <w:rPr>
          <w:sz w:val="24"/>
          <w:szCs w:val="24"/>
        </w:rPr>
        <w:t xml:space="preserve">спілкування з освітянами </w:t>
      </w:r>
      <w:r>
        <w:rPr>
          <w:sz w:val="24"/>
          <w:szCs w:val="24"/>
        </w:rPr>
        <w:t>товариств</w:t>
      </w:r>
      <w:r w:rsidRPr="00491268">
        <w:rPr>
          <w:sz w:val="24"/>
          <w:szCs w:val="24"/>
        </w:rPr>
        <w:t xml:space="preserve"> </w:t>
      </w:r>
      <w:r>
        <w:rPr>
          <w:sz w:val="24"/>
          <w:szCs w:val="24"/>
        </w:rPr>
        <w:t>Буковини</w:t>
      </w:r>
      <w:r w:rsidRPr="00491268">
        <w:rPr>
          <w:sz w:val="24"/>
          <w:szCs w:val="24"/>
        </w:rPr>
        <w:t xml:space="preserve"> (починаючи з міністра освіти та науки і закінчуючи співробітниками Департаменту освіти та науки Чернівецької обласної державної адміністрації) засвідчив небажання йти назустріч. Разом </w:t>
      </w:r>
      <w:r w:rsidR="005D6D83">
        <w:rPr>
          <w:sz w:val="24"/>
          <w:szCs w:val="24"/>
        </w:rPr>
        <w:t>і</w:t>
      </w:r>
      <w:r w:rsidRPr="00491268">
        <w:rPr>
          <w:sz w:val="24"/>
          <w:szCs w:val="24"/>
        </w:rPr>
        <w:t xml:space="preserve">з цим, вони займають надто жорстку позицію, наполягаючи виключно на скасуванні </w:t>
      </w:r>
      <w:r w:rsidR="005D6D83">
        <w:rPr>
          <w:sz w:val="24"/>
          <w:szCs w:val="24"/>
        </w:rPr>
        <w:t>ціє</w:t>
      </w:r>
      <w:r w:rsidRPr="00491268">
        <w:rPr>
          <w:sz w:val="24"/>
          <w:szCs w:val="24"/>
        </w:rPr>
        <w:t xml:space="preserve">ї статті, що </w:t>
      </w:r>
      <w:r>
        <w:rPr>
          <w:sz w:val="24"/>
          <w:szCs w:val="24"/>
        </w:rPr>
        <w:t xml:space="preserve">ускладнює </w:t>
      </w:r>
      <w:r w:rsidRPr="00491268">
        <w:rPr>
          <w:sz w:val="24"/>
          <w:szCs w:val="24"/>
        </w:rPr>
        <w:t>діалог.</w:t>
      </w:r>
      <w:r>
        <w:rPr>
          <w:sz w:val="24"/>
          <w:szCs w:val="24"/>
        </w:rPr>
        <w:t xml:space="preserve"> </w:t>
      </w:r>
    </w:p>
    <w:p w:rsidR="00E23FA7" w:rsidRDefault="00F9343D" w:rsidP="00E23FA7">
      <w:pPr>
        <w:spacing w:before="120" w:after="120" w:line="240" w:lineRule="auto"/>
        <w:rPr>
          <w:sz w:val="24"/>
          <w:szCs w:val="24"/>
        </w:rPr>
      </w:pPr>
      <w:r>
        <w:rPr>
          <w:sz w:val="24"/>
          <w:szCs w:val="24"/>
        </w:rPr>
        <w:t>На</w:t>
      </w:r>
      <w:r w:rsidR="00342999">
        <w:rPr>
          <w:sz w:val="24"/>
          <w:szCs w:val="24"/>
        </w:rPr>
        <w:t xml:space="preserve"> Закарпатті теж говорили про відсутність діалогу з національними меншинами:</w:t>
      </w:r>
    </w:p>
    <w:p w:rsidR="00342999" w:rsidRPr="00491268" w:rsidRDefault="00342999" w:rsidP="00342999">
      <w:pPr>
        <w:spacing w:before="120" w:after="120" w:line="240" w:lineRule="auto"/>
        <w:ind w:left="2070"/>
        <w:rPr>
          <w:sz w:val="24"/>
          <w:szCs w:val="24"/>
        </w:rPr>
      </w:pPr>
      <w:r>
        <w:rPr>
          <w:i/>
          <w:szCs w:val="24"/>
        </w:rPr>
        <w:t>«У</w:t>
      </w:r>
      <w:r w:rsidRPr="00342999">
        <w:rPr>
          <w:i/>
          <w:szCs w:val="24"/>
        </w:rPr>
        <w:t xml:space="preserve"> мене цей закон викликав не</w:t>
      </w:r>
      <w:r>
        <w:rPr>
          <w:i/>
          <w:szCs w:val="24"/>
        </w:rPr>
        <w:t>п</w:t>
      </w:r>
      <w:r w:rsidRPr="00342999">
        <w:rPr>
          <w:i/>
          <w:szCs w:val="24"/>
        </w:rPr>
        <w:t>орозуміння: чому в демократичній державі, яка прагне стати повноправним членом ЄС та НАТО, не сідають за стіл переговорів, а намагаються незрозумілими шляхами прийняти такі закони</w:t>
      </w:r>
      <w:r>
        <w:rPr>
          <w:i/>
          <w:szCs w:val="24"/>
        </w:rPr>
        <w:t>?» (національно-культурні товариства, Закарпаття)</w:t>
      </w:r>
    </w:p>
    <w:p w:rsidR="00342999" w:rsidRDefault="00342999" w:rsidP="00E23FA7">
      <w:pPr>
        <w:spacing w:before="120" w:after="120" w:line="240" w:lineRule="auto"/>
        <w:rPr>
          <w:sz w:val="24"/>
          <w:szCs w:val="24"/>
        </w:rPr>
      </w:pPr>
      <w:r>
        <w:rPr>
          <w:sz w:val="24"/>
          <w:szCs w:val="24"/>
        </w:rPr>
        <w:t xml:space="preserve">Проте закликів відмінити ст. 7 під час розмови з представниками національно-культурних товариств Закарпаття не звучало, вони говорили про необхідність роз’яснень, проведення консультацій і підготовчої роботи з фахівцями. </w:t>
      </w:r>
      <w:r w:rsidRPr="00342999">
        <w:rPr>
          <w:sz w:val="24"/>
          <w:szCs w:val="24"/>
        </w:rPr>
        <w:t xml:space="preserve">З іншого боку, опитані респонденти констатують факт небажання  розібратися </w:t>
      </w:r>
      <w:r w:rsidR="005D6D83">
        <w:rPr>
          <w:sz w:val="24"/>
          <w:szCs w:val="24"/>
        </w:rPr>
        <w:t>в</w:t>
      </w:r>
      <w:r w:rsidRPr="00342999">
        <w:rPr>
          <w:sz w:val="24"/>
          <w:szCs w:val="24"/>
        </w:rPr>
        <w:t xml:space="preserve"> ситуації. </w:t>
      </w:r>
      <w:r>
        <w:rPr>
          <w:sz w:val="24"/>
          <w:szCs w:val="24"/>
        </w:rPr>
        <w:t>З</w:t>
      </w:r>
      <w:r w:rsidRPr="00342999">
        <w:rPr>
          <w:sz w:val="24"/>
          <w:szCs w:val="24"/>
        </w:rPr>
        <w:t xml:space="preserve">акарпатські угорці </w:t>
      </w:r>
      <w:r>
        <w:rPr>
          <w:sz w:val="24"/>
          <w:szCs w:val="24"/>
        </w:rPr>
        <w:t>під час інтерв’ю говорять</w:t>
      </w:r>
      <w:r w:rsidRPr="00342999">
        <w:rPr>
          <w:sz w:val="24"/>
          <w:szCs w:val="24"/>
        </w:rPr>
        <w:t xml:space="preserve">, що для них </w:t>
      </w:r>
      <w:r w:rsidR="00E06804">
        <w:rPr>
          <w:sz w:val="24"/>
          <w:szCs w:val="24"/>
        </w:rPr>
        <w:t>«</w:t>
      </w:r>
      <w:r w:rsidRPr="00342999">
        <w:rPr>
          <w:sz w:val="24"/>
          <w:szCs w:val="24"/>
        </w:rPr>
        <w:t>принизливо вивчати мову колонії</w:t>
      </w:r>
      <w:r w:rsidR="00E06804">
        <w:rPr>
          <w:sz w:val="24"/>
          <w:szCs w:val="24"/>
        </w:rPr>
        <w:t>»</w:t>
      </w:r>
      <w:r w:rsidRPr="00342999">
        <w:rPr>
          <w:sz w:val="24"/>
          <w:szCs w:val="24"/>
        </w:rPr>
        <w:t>. Висловлюється навіть думка, що «стаття 7 може призвести до мадяризації Закарпаття – угорці можуть почати відкривати приватні школи для своєї діаспори».</w:t>
      </w:r>
    </w:p>
    <w:p w:rsidR="00F71A3A" w:rsidRPr="00491268" w:rsidRDefault="00F71A3A" w:rsidP="00F71A3A">
      <w:pPr>
        <w:spacing w:before="120" w:after="120" w:line="240" w:lineRule="auto"/>
        <w:rPr>
          <w:sz w:val="24"/>
          <w:szCs w:val="24"/>
        </w:rPr>
      </w:pPr>
      <w:r>
        <w:rPr>
          <w:sz w:val="24"/>
          <w:szCs w:val="24"/>
        </w:rPr>
        <w:t xml:space="preserve">Щодо рівня прийняття рішень з приводу мови викладання, то дослідження показало регіональні відмінності. На Закарпатті вважають, що ці питання мають вирішуватися на рівні регіонів та областей, а в Чернівецькій та Одеській областях – що на загальнодержавному рівні. </w:t>
      </w:r>
      <w:r w:rsidRPr="00491268">
        <w:rPr>
          <w:sz w:val="24"/>
          <w:szCs w:val="24"/>
        </w:rPr>
        <w:t xml:space="preserve">Вони вважають, що таким чином можна уникнути різночитань і ухиляння від виконання закону. </w:t>
      </w:r>
    </w:p>
    <w:p w:rsidR="00E23FA7" w:rsidRDefault="00E23FA7" w:rsidP="00E23FA7">
      <w:pPr>
        <w:spacing w:before="120" w:after="120" w:line="240" w:lineRule="auto"/>
        <w:rPr>
          <w:sz w:val="24"/>
          <w:szCs w:val="24"/>
        </w:rPr>
      </w:pPr>
      <w:r>
        <w:rPr>
          <w:sz w:val="24"/>
          <w:szCs w:val="24"/>
        </w:rPr>
        <w:t xml:space="preserve">Отже, можна зробити висновок, що найбільше підтримують мовну політику </w:t>
      </w:r>
      <w:r w:rsidR="005D6D83">
        <w:rPr>
          <w:sz w:val="24"/>
          <w:szCs w:val="24"/>
        </w:rPr>
        <w:t>у</w:t>
      </w:r>
      <w:r>
        <w:rPr>
          <w:sz w:val="24"/>
          <w:szCs w:val="24"/>
        </w:rPr>
        <w:t>ряду в освітній сфері студенти, бо вони розуміють важливість володіння українською мовою для отримання вищої освіти в Україні, а найменше – школярі, бо не бажають додаткового навантаження під час навчання в школі. Серед інших цільових груп найбільш негативно налаштовані національно-культурні товариства</w:t>
      </w:r>
      <w:r w:rsidR="00342999">
        <w:rPr>
          <w:sz w:val="24"/>
          <w:szCs w:val="24"/>
        </w:rPr>
        <w:t xml:space="preserve"> Чернівецької області</w:t>
      </w:r>
      <w:r>
        <w:rPr>
          <w:sz w:val="24"/>
          <w:szCs w:val="24"/>
        </w:rPr>
        <w:t>, які закликають до скасування законодавчих змін.</w:t>
      </w:r>
    </w:p>
    <w:p w:rsidR="00531CCB" w:rsidRPr="00491268" w:rsidRDefault="0059284D" w:rsidP="00F72DDD">
      <w:pPr>
        <w:pStyle w:val="Heading2"/>
      </w:pPr>
      <w:bookmarkStart w:id="20" w:name="_Toc1570158"/>
      <w:r>
        <w:t>3.</w:t>
      </w:r>
      <w:r w:rsidR="00E23FA7">
        <w:t>7</w:t>
      </w:r>
      <w:r>
        <w:t xml:space="preserve"> </w:t>
      </w:r>
      <w:r w:rsidR="005D24DF">
        <w:t>Загальна оцінка</w:t>
      </w:r>
      <w:r w:rsidR="00531CCB" w:rsidRPr="00491268">
        <w:t xml:space="preserve"> виникнення напруги навколо мовного питання та шляхи її зниження</w:t>
      </w:r>
      <w:bookmarkEnd w:id="20"/>
    </w:p>
    <w:p w:rsidR="00CD0826" w:rsidRPr="00CD0826" w:rsidRDefault="00CD0826" w:rsidP="00CD0826">
      <w:pPr>
        <w:pStyle w:val="Heading3"/>
      </w:pPr>
      <w:bookmarkStart w:id="21" w:name="_Toc1570159"/>
      <w:r w:rsidRPr="00CD0826">
        <w:t>3.7.1 Причини виникнення напруги</w:t>
      </w:r>
      <w:bookmarkEnd w:id="21"/>
    </w:p>
    <w:p w:rsidR="003C34F6" w:rsidRPr="003C34F6" w:rsidRDefault="003C34F6" w:rsidP="002419E4">
      <w:pPr>
        <w:spacing w:before="120" w:after="120" w:line="240" w:lineRule="auto"/>
        <w:rPr>
          <w:sz w:val="24"/>
          <w:szCs w:val="24"/>
        </w:rPr>
      </w:pPr>
      <w:r>
        <w:rPr>
          <w:sz w:val="24"/>
          <w:szCs w:val="24"/>
        </w:rPr>
        <w:t xml:space="preserve">Респонденти </w:t>
      </w:r>
      <w:r w:rsidR="005D6D83">
        <w:rPr>
          <w:sz w:val="24"/>
          <w:szCs w:val="24"/>
        </w:rPr>
        <w:t>за</w:t>
      </w:r>
      <w:r>
        <w:rPr>
          <w:sz w:val="24"/>
          <w:szCs w:val="24"/>
        </w:rPr>
        <w:t xml:space="preserve">значали </w:t>
      </w:r>
      <w:r w:rsidR="005D6D83">
        <w:rPr>
          <w:sz w:val="24"/>
          <w:szCs w:val="24"/>
        </w:rPr>
        <w:t>так</w:t>
      </w:r>
      <w:r>
        <w:rPr>
          <w:sz w:val="24"/>
          <w:szCs w:val="24"/>
        </w:rPr>
        <w:t>і причини виникнення напруги навколо мовного питання:</w:t>
      </w:r>
    </w:p>
    <w:p w:rsidR="00F05C1D" w:rsidRPr="00F05C1D" w:rsidRDefault="005D6D83" w:rsidP="00F05C1D">
      <w:pPr>
        <w:pStyle w:val="ListParagraph"/>
        <w:numPr>
          <w:ilvl w:val="0"/>
          <w:numId w:val="5"/>
        </w:numPr>
        <w:rPr>
          <w:sz w:val="24"/>
          <w:szCs w:val="24"/>
        </w:rPr>
      </w:pPr>
      <w:r>
        <w:rPr>
          <w:b/>
          <w:sz w:val="24"/>
          <w:szCs w:val="24"/>
        </w:rPr>
        <w:t>н</w:t>
      </w:r>
      <w:r w:rsidR="003C34F6" w:rsidRPr="00CD0826">
        <w:rPr>
          <w:b/>
          <w:sz w:val="24"/>
          <w:szCs w:val="24"/>
        </w:rPr>
        <w:t>едостатність інформації.</w:t>
      </w:r>
      <w:r w:rsidR="003C34F6">
        <w:rPr>
          <w:sz w:val="24"/>
          <w:szCs w:val="24"/>
        </w:rPr>
        <w:t xml:space="preserve"> </w:t>
      </w:r>
      <w:r w:rsidR="002419E4" w:rsidRPr="003C34F6">
        <w:rPr>
          <w:sz w:val="24"/>
          <w:szCs w:val="24"/>
        </w:rPr>
        <w:t xml:space="preserve">Опитані представники національно-культурних товариств, політичних партій та роботодавців Закарпаття </w:t>
      </w:r>
      <w:r>
        <w:rPr>
          <w:sz w:val="24"/>
          <w:szCs w:val="24"/>
        </w:rPr>
        <w:t>за</w:t>
      </w:r>
      <w:r w:rsidR="002419E4" w:rsidRPr="003C34F6">
        <w:rPr>
          <w:sz w:val="24"/>
          <w:szCs w:val="24"/>
        </w:rPr>
        <w:t xml:space="preserve">значають, що напруга з національними меншинами на Закарпатті виникла через «незнання, необізнаність і навіть небажання розібратися </w:t>
      </w:r>
      <w:r>
        <w:rPr>
          <w:sz w:val="24"/>
          <w:szCs w:val="24"/>
        </w:rPr>
        <w:t>в</w:t>
      </w:r>
      <w:r w:rsidR="002419E4" w:rsidRPr="003C34F6">
        <w:rPr>
          <w:sz w:val="24"/>
          <w:szCs w:val="24"/>
        </w:rPr>
        <w:t xml:space="preserve"> ситуації».</w:t>
      </w:r>
      <w:r w:rsidR="00F05C1D">
        <w:rPr>
          <w:sz w:val="24"/>
          <w:szCs w:val="24"/>
        </w:rPr>
        <w:t xml:space="preserve"> Респондентів Закарпаття непокоїть </w:t>
      </w:r>
      <w:r w:rsidR="00F05C1D" w:rsidRPr="00F05C1D">
        <w:rPr>
          <w:sz w:val="24"/>
          <w:szCs w:val="24"/>
        </w:rPr>
        <w:t>незрозумілість механізмів реалізації закону «Про освіту»</w:t>
      </w:r>
      <w:r w:rsidR="00F05C1D">
        <w:rPr>
          <w:sz w:val="24"/>
          <w:szCs w:val="24"/>
        </w:rPr>
        <w:t>.</w:t>
      </w:r>
      <w:r w:rsidR="002419E4" w:rsidRPr="003C34F6">
        <w:rPr>
          <w:sz w:val="24"/>
          <w:szCs w:val="24"/>
        </w:rPr>
        <w:t xml:space="preserve"> </w:t>
      </w:r>
      <w:r w:rsidR="00F05C1D" w:rsidRPr="00F05C1D">
        <w:rPr>
          <w:sz w:val="24"/>
          <w:szCs w:val="24"/>
        </w:rPr>
        <w:t>В Одеській області респонденти підкреслювали недостатньо ефективну інформаційну кампанію Міністерства освіти та науки України з роз’яснення закону.</w:t>
      </w:r>
    </w:p>
    <w:p w:rsidR="00F05C1D" w:rsidRPr="003C34F6" w:rsidRDefault="005D6D83" w:rsidP="003C34F6">
      <w:pPr>
        <w:pStyle w:val="ListParagraph"/>
        <w:numPr>
          <w:ilvl w:val="0"/>
          <w:numId w:val="5"/>
        </w:numPr>
        <w:spacing w:before="120" w:after="120" w:line="240" w:lineRule="auto"/>
        <w:rPr>
          <w:sz w:val="24"/>
          <w:szCs w:val="24"/>
        </w:rPr>
      </w:pPr>
      <w:r>
        <w:rPr>
          <w:b/>
          <w:sz w:val="24"/>
          <w:szCs w:val="24"/>
        </w:rPr>
        <w:t>н</w:t>
      </w:r>
      <w:r w:rsidR="00F05C1D" w:rsidRPr="00CD0826">
        <w:rPr>
          <w:b/>
          <w:sz w:val="24"/>
          <w:szCs w:val="24"/>
        </w:rPr>
        <w:t xml:space="preserve">адмірна політизація питання. </w:t>
      </w:r>
      <w:r w:rsidR="00F05C1D">
        <w:rPr>
          <w:sz w:val="24"/>
          <w:szCs w:val="24"/>
        </w:rPr>
        <w:t xml:space="preserve">Респонденти </w:t>
      </w:r>
      <w:r>
        <w:rPr>
          <w:sz w:val="24"/>
          <w:szCs w:val="24"/>
        </w:rPr>
        <w:t>в</w:t>
      </w:r>
      <w:r w:rsidR="00F05C1D">
        <w:rPr>
          <w:sz w:val="24"/>
          <w:szCs w:val="24"/>
        </w:rPr>
        <w:t xml:space="preserve"> </w:t>
      </w:r>
      <w:r>
        <w:rPr>
          <w:sz w:val="24"/>
          <w:szCs w:val="24"/>
        </w:rPr>
        <w:t>у</w:t>
      </w:r>
      <w:r w:rsidR="00F05C1D">
        <w:rPr>
          <w:sz w:val="24"/>
          <w:szCs w:val="24"/>
        </w:rPr>
        <w:t>сіх регіонах з компактним проживанням національних меншин вказували на надмірну політизацію питання мови викладання.</w:t>
      </w:r>
    </w:p>
    <w:p w:rsidR="002419E4" w:rsidRPr="00B55DBC" w:rsidRDefault="002419E4" w:rsidP="00B55DBC">
      <w:pPr>
        <w:spacing w:before="120" w:after="120" w:line="240" w:lineRule="auto"/>
        <w:ind w:left="2070" w:right="206"/>
        <w:rPr>
          <w:i/>
          <w:szCs w:val="24"/>
        </w:rPr>
      </w:pPr>
      <w:r w:rsidRPr="00B55DBC">
        <w:rPr>
          <w:i/>
          <w:szCs w:val="24"/>
        </w:rPr>
        <w:t>«Політики спеціально кажуть, що угорці не хочуть вчити українську – це неправда.»</w:t>
      </w:r>
      <w:r w:rsidR="003C34F6">
        <w:rPr>
          <w:i/>
          <w:szCs w:val="24"/>
        </w:rPr>
        <w:t xml:space="preserve"> </w:t>
      </w:r>
      <w:r w:rsidR="003C34F6" w:rsidRPr="00E06804">
        <w:rPr>
          <w:i/>
          <w:szCs w:val="24"/>
        </w:rPr>
        <w:t>(</w:t>
      </w:r>
      <w:r w:rsidR="00E06804" w:rsidRPr="00E06804">
        <w:rPr>
          <w:i/>
          <w:szCs w:val="24"/>
        </w:rPr>
        <w:t xml:space="preserve">національно-культурні товариства, </w:t>
      </w:r>
      <w:r w:rsidR="003C34F6" w:rsidRPr="00E06804">
        <w:rPr>
          <w:i/>
          <w:szCs w:val="24"/>
        </w:rPr>
        <w:t>Закарпаття)</w:t>
      </w:r>
    </w:p>
    <w:p w:rsidR="002419E4" w:rsidRPr="00B55DBC" w:rsidRDefault="002419E4" w:rsidP="00B55DBC">
      <w:pPr>
        <w:spacing w:before="120" w:after="120" w:line="240" w:lineRule="auto"/>
        <w:ind w:left="2070"/>
        <w:rPr>
          <w:i/>
          <w:szCs w:val="24"/>
        </w:rPr>
      </w:pPr>
      <w:r w:rsidRPr="00B55DBC">
        <w:rPr>
          <w:i/>
          <w:szCs w:val="24"/>
        </w:rPr>
        <w:t>«Політики намагаються заробити на цьому дивіденди.»</w:t>
      </w:r>
      <w:r w:rsidR="003C34F6">
        <w:rPr>
          <w:i/>
          <w:szCs w:val="24"/>
        </w:rPr>
        <w:t xml:space="preserve"> </w:t>
      </w:r>
      <w:r w:rsidR="003C34F6" w:rsidRPr="00E06804">
        <w:rPr>
          <w:i/>
          <w:szCs w:val="24"/>
        </w:rPr>
        <w:t>(</w:t>
      </w:r>
      <w:r w:rsidR="00E06804" w:rsidRPr="00E06804">
        <w:rPr>
          <w:i/>
          <w:szCs w:val="24"/>
        </w:rPr>
        <w:t xml:space="preserve">національно-культурні товариства, </w:t>
      </w:r>
      <w:r w:rsidR="003C34F6" w:rsidRPr="00E06804">
        <w:rPr>
          <w:i/>
          <w:szCs w:val="24"/>
        </w:rPr>
        <w:t>Закарпаття)</w:t>
      </w:r>
    </w:p>
    <w:p w:rsidR="002419E4" w:rsidRPr="00491268" w:rsidRDefault="006869F4" w:rsidP="00B55DBC">
      <w:pPr>
        <w:spacing w:before="120" w:after="120" w:line="240" w:lineRule="auto"/>
        <w:ind w:left="2070" w:right="26"/>
        <w:rPr>
          <w:i/>
          <w:sz w:val="24"/>
          <w:szCs w:val="24"/>
        </w:rPr>
      </w:pPr>
      <w:r w:rsidRPr="00B55DBC">
        <w:rPr>
          <w:i/>
          <w:szCs w:val="24"/>
        </w:rPr>
        <w:t xml:space="preserve"> </w:t>
      </w:r>
      <w:r w:rsidR="002419E4" w:rsidRPr="00B55DBC">
        <w:rPr>
          <w:i/>
          <w:szCs w:val="24"/>
        </w:rPr>
        <w:t>«Буря в склянці води – багато шуму з нічого, цей шум не має ніякого стосунку реально до врегулювання мовного питання.»</w:t>
      </w:r>
      <w:r w:rsidR="003C34F6">
        <w:rPr>
          <w:i/>
          <w:szCs w:val="24"/>
        </w:rPr>
        <w:t xml:space="preserve"> </w:t>
      </w:r>
      <w:r w:rsidR="003C34F6" w:rsidRPr="00E06804">
        <w:rPr>
          <w:i/>
          <w:szCs w:val="24"/>
        </w:rPr>
        <w:t>(</w:t>
      </w:r>
      <w:r w:rsidR="00E06804" w:rsidRPr="00E06804">
        <w:rPr>
          <w:i/>
          <w:szCs w:val="24"/>
        </w:rPr>
        <w:t xml:space="preserve">представник політичної партії, </w:t>
      </w:r>
      <w:r w:rsidR="003C34F6" w:rsidRPr="00E06804">
        <w:rPr>
          <w:i/>
          <w:szCs w:val="24"/>
        </w:rPr>
        <w:t>Закарпаття)</w:t>
      </w:r>
    </w:p>
    <w:p w:rsidR="006869F4" w:rsidRDefault="00CD0826" w:rsidP="00B55DBC">
      <w:pPr>
        <w:spacing w:before="120" w:after="120" w:line="240" w:lineRule="auto"/>
        <w:ind w:left="2070"/>
        <w:rPr>
          <w:i/>
          <w:szCs w:val="24"/>
        </w:rPr>
      </w:pPr>
      <w:r w:rsidRPr="00B55DBC">
        <w:rPr>
          <w:i/>
          <w:szCs w:val="24"/>
        </w:rPr>
        <w:t xml:space="preserve"> </w:t>
      </w:r>
      <w:r w:rsidR="006869F4" w:rsidRPr="00B55DBC">
        <w:rPr>
          <w:i/>
          <w:szCs w:val="24"/>
        </w:rPr>
        <w:t>«Політикани «переборщують» в цьому напрямі. Бо мовне питання дуже вразливе, і якщо не хочуть вирішувати інші питання, починають шукати мовне питання.» (директор школи з українською мовою викладання</w:t>
      </w:r>
      <w:r w:rsidR="00557D72" w:rsidRPr="00B55DBC">
        <w:rPr>
          <w:i/>
          <w:szCs w:val="24"/>
        </w:rPr>
        <w:t>, Чернівецька область</w:t>
      </w:r>
      <w:r w:rsidR="006869F4" w:rsidRPr="00B55DBC">
        <w:rPr>
          <w:i/>
          <w:szCs w:val="24"/>
        </w:rPr>
        <w:t>)</w:t>
      </w:r>
    </w:p>
    <w:p w:rsidR="00F05C1D" w:rsidRDefault="00F05C1D" w:rsidP="00F05C1D">
      <w:pPr>
        <w:spacing w:before="120" w:after="120" w:line="240" w:lineRule="auto"/>
        <w:ind w:left="709"/>
        <w:rPr>
          <w:sz w:val="24"/>
          <w:szCs w:val="24"/>
        </w:rPr>
      </w:pPr>
      <w:r>
        <w:rPr>
          <w:sz w:val="24"/>
          <w:szCs w:val="24"/>
        </w:rPr>
        <w:t xml:space="preserve">В Одеській області респонденти також підкреслювали </w:t>
      </w:r>
      <w:r w:rsidRPr="00491268">
        <w:rPr>
          <w:sz w:val="24"/>
          <w:szCs w:val="24"/>
        </w:rPr>
        <w:t>політичне маніпулювання мовним питанням</w:t>
      </w:r>
      <w:r>
        <w:rPr>
          <w:sz w:val="24"/>
          <w:szCs w:val="24"/>
        </w:rPr>
        <w:t xml:space="preserve">: </w:t>
      </w:r>
    </w:p>
    <w:p w:rsidR="00F05C1D" w:rsidRPr="00E06804" w:rsidRDefault="00F05C1D" w:rsidP="00F05C1D">
      <w:pPr>
        <w:spacing w:before="120" w:after="120" w:line="240" w:lineRule="auto"/>
        <w:ind w:left="2127"/>
        <w:rPr>
          <w:i/>
          <w:szCs w:val="24"/>
        </w:rPr>
      </w:pPr>
      <w:r>
        <w:rPr>
          <w:sz w:val="24"/>
          <w:szCs w:val="24"/>
        </w:rPr>
        <w:t>«</w:t>
      </w:r>
      <w:r w:rsidRPr="00491268">
        <w:rPr>
          <w:i/>
          <w:sz w:val="24"/>
          <w:szCs w:val="24"/>
        </w:rPr>
        <w:t>ситуацію спеціально «підігрівають» одіозні політики</w:t>
      </w:r>
      <w:r>
        <w:rPr>
          <w:sz w:val="24"/>
          <w:szCs w:val="24"/>
        </w:rPr>
        <w:t xml:space="preserve">» </w:t>
      </w:r>
      <w:r w:rsidRPr="00E06804">
        <w:rPr>
          <w:i/>
          <w:szCs w:val="24"/>
        </w:rPr>
        <w:t>(</w:t>
      </w:r>
      <w:r w:rsidR="00E06804" w:rsidRPr="00E06804">
        <w:rPr>
          <w:i/>
          <w:szCs w:val="24"/>
        </w:rPr>
        <w:t xml:space="preserve">представник органів місцевої влади, </w:t>
      </w:r>
      <w:r w:rsidRPr="00E06804">
        <w:rPr>
          <w:i/>
          <w:szCs w:val="24"/>
        </w:rPr>
        <w:t>Одеська область)</w:t>
      </w:r>
    </w:p>
    <w:p w:rsidR="00714151" w:rsidRPr="003C34F6" w:rsidRDefault="005D6D83" w:rsidP="003C34F6">
      <w:pPr>
        <w:pStyle w:val="ListParagraph"/>
        <w:numPr>
          <w:ilvl w:val="0"/>
          <w:numId w:val="5"/>
        </w:numPr>
        <w:spacing w:before="120" w:after="120" w:line="240" w:lineRule="auto"/>
        <w:rPr>
          <w:sz w:val="24"/>
          <w:szCs w:val="24"/>
        </w:rPr>
      </w:pPr>
      <w:r>
        <w:rPr>
          <w:b/>
          <w:sz w:val="24"/>
          <w:szCs w:val="24"/>
        </w:rPr>
        <w:t>н</w:t>
      </w:r>
      <w:r w:rsidR="003C34F6" w:rsidRPr="00CD0826">
        <w:rPr>
          <w:b/>
          <w:sz w:val="24"/>
          <w:szCs w:val="24"/>
        </w:rPr>
        <w:t xml:space="preserve">еузгодженість змін </w:t>
      </w:r>
      <w:r>
        <w:rPr>
          <w:b/>
          <w:sz w:val="24"/>
          <w:szCs w:val="24"/>
        </w:rPr>
        <w:t>і</w:t>
      </w:r>
      <w:r w:rsidR="003C34F6" w:rsidRPr="00CD0826">
        <w:rPr>
          <w:b/>
          <w:sz w:val="24"/>
          <w:szCs w:val="24"/>
        </w:rPr>
        <w:t>з національними меншинами.</w:t>
      </w:r>
      <w:r w:rsidR="003C34F6">
        <w:rPr>
          <w:sz w:val="24"/>
          <w:szCs w:val="24"/>
        </w:rPr>
        <w:t xml:space="preserve"> </w:t>
      </w:r>
      <w:r>
        <w:rPr>
          <w:sz w:val="24"/>
          <w:szCs w:val="24"/>
        </w:rPr>
        <w:t>У</w:t>
      </w:r>
      <w:r w:rsidR="00714151" w:rsidRPr="003C34F6">
        <w:rPr>
          <w:sz w:val="24"/>
          <w:szCs w:val="24"/>
        </w:rPr>
        <w:t xml:space="preserve"> Чернівецькій області представники національно-культурних товариств зазначали, що напруга з мовним питанням виникла через насильницький характер змін, без їх узгодження з національними меншинами.</w:t>
      </w:r>
    </w:p>
    <w:p w:rsidR="00714151" w:rsidRPr="00B55DBC" w:rsidRDefault="00714151" w:rsidP="00B55DBC">
      <w:pPr>
        <w:spacing w:before="120" w:after="120" w:line="240" w:lineRule="auto"/>
        <w:ind w:left="2160"/>
        <w:rPr>
          <w:i/>
          <w:szCs w:val="24"/>
        </w:rPr>
      </w:pPr>
      <w:r w:rsidRPr="00B55DBC">
        <w:rPr>
          <w:i/>
          <w:szCs w:val="24"/>
        </w:rPr>
        <w:t>«способы украинской власти интегрировать нас в так сказать украинское общество нас не интересуют. Потому что тут пока общества мы не видим, мы не видим перспективы. У меня половина детей категорически не хотят учить украинский язык. Не хотят и все. Не хотят говорить на украинском языке. (Інтерв’юер: А чем они это мотивируют?) Вот этим вот, этим насилием.» (національно-культурні товариства, Чернівецька область</w:t>
      </w:r>
      <w:r w:rsidR="006869F4" w:rsidRPr="00B55DBC">
        <w:rPr>
          <w:i/>
          <w:szCs w:val="24"/>
        </w:rPr>
        <w:t>)</w:t>
      </w:r>
    </w:p>
    <w:p w:rsidR="006869F4" w:rsidRDefault="006869F4" w:rsidP="00B55DBC">
      <w:pPr>
        <w:spacing w:before="120" w:after="120" w:line="240" w:lineRule="auto"/>
        <w:ind w:left="2160"/>
        <w:rPr>
          <w:i/>
          <w:szCs w:val="24"/>
        </w:rPr>
      </w:pPr>
      <w:r w:rsidRPr="00B55DBC">
        <w:rPr>
          <w:i/>
          <w:szCs w:val="24"/>
        </w:rPr>
        <w:t>«Як прийняли цей Закон, при тому, що ані румунська (меншина), ані угорська, про російську взагалі окрема розмова, Міносвіти не провели ніяких консультацій ні з якою національною меншиною.  Справа в тому, що нас просто поставили перед фактом» (національно-культурні товариства, Чернівецька область)</w:t>
      </w:r>
    </w:p>
    <w:p w:rsidR="003C34F6" w:rsidRDefault="003C34F6" w:rsidP="003C34F6">
      <w:pPr>
        <w:spacing w:before="120" w:after="120" w:line="240" w:lineRule="auto"/>
        <w:ind w:left="709"/>
        <w:rPr>
          <w:sz w:val="24"/>
          <w:szCs w:val="24"/>
        </w:rPr>
      </w:pPr>
      <w:r>
        <w:rPr>
          <w:sz w:val="24"/>
          <w:szCs w:val="24"/>
        </w:rPr>
        <w:t xml:space="preserve">В Одеській області респонденти підкреслювали </w:t>
      </w:r>
      <w:r w:rsidRPr="00491268">
        <w:rPr>
          <w:sz w:val="24"/>
          <w:szCs w:val="24"/>
        </w:rPr>
        <w:t>відсутність попереднього конструктивного діалогу з представниками національних меншин</w:t>
      </w:r>
      <w:r>
        <w:rPr>
          <w:sz w:val="24"/>
          <w:szCs w:val="24"/>
        </w:rPr>
        <w:t>:</w:t>
      </w:r>
    </w:p>
    <w:p w:rsidR="003C34F6" w:rsidRPr="003C34F6" w:rsidRDefault="003C34F6" w:rsidP="003C34F6">
      <w:pPr>
        <w:spacing w:before="120" w:after="120" w:line="240" w:lineRule="auto"/>
        <w:ind w:left="2127"/>
        <w:rPr>
          <w:sz w:val="24"/>
          <w:szCs w:val="24"/>
        </w:rPr>
      </w:pPr>
      <w:r w:rsidRPr="00243871">
        <w:rPr>
          <w:i/>
          <w:sz w:val="24"/>
          <w:szCs w:val="24"/>
        </w:rPr>
        <w:t>«ніхто не був готовий до таких інтенсивних, швидких, різких змін»</w:t>
      </w:r>
      <w:r w:rsidR="00F05C1D">
        <w:rPr>
          <w:i/>
          <w:sz w:val="24"/>
          <w:szCs w:val="24"/>
        </w:rPr>
        <w:t xml:space="preserve"> </w:t>
      </w:r>
      <w:r w:rsidR="00F05C1D" w:rsidRPr="00E06804">
        <w:rPr>
          <w:i/>
          <w:sz w:val="24"/>
          <w:szCs w:val="24"/>
        </w:rPr>
        <w:t>(</w:t>
      </w:r>
      <w:r w:rsidR="005D6D83">
        <w:rPr>
          <w:i/>
          <w:sz w:val="24"/>
          <w:szCs w:val="24"/>
        </w:rPr>
        <w:t>у</w:t>
      </w:r>
      <w:r w:rsidR="00E06804" w:rsidRPr="00E06804">
        <w:rPr>
          <w:i/>
          <w:sz w:val="24"/>
          <w:szCs w:val="24"/>
        </w:rPr>
        <w:t xml:space="preserve">читель, </w:t>
      </w:r>
      <w:r w:rsidR="00F05C1D" w:rsidRPr="00E06804">
        <w:rPr>
          <w:i/>
          <w:sz w:val="24"/>
          <w:szCs w:val="24"/>
        </w:rPr>
        <w:t>Одеська область)</w:t>
      </w:r>
    </w:p>
    <w:p w:rsidR="006869F4" w:rsidRPr="003C34F6" w:rsidRDefault="005D6D83" w:rsidP="003C34F6">
      <w:pPr>
        <w:pStyle w:val="ListParagraph"/>
        <w:numPr>
          <w:ilvl w:val="0"/>
          <w:numId w:val="5"/>
        </w:numPr>
        <w:spacing w:before="120" w:after="120" w:line="240" w:lineRule="auto"/>
        <w:rPr>
          <w:sz w:val="24"/>
          <w:szCs w:val="24"/>
        </w:rPr>
      </w:pPr>
      <w:r>
        <w:rPr>
          <w:b/>
          <w:sz w:val="24"/>
          <w:szCs w:val="24"/>
        </w:rPr>
        <w:t>п</w:t>
      </w:r>
      <w:r w:rsidR="003C34F6" w:rsidRPr="00CD0826">
        <w:rPr>
          <w:b/>
          <w:sz w:val="24"/>
          <w:szCs w:val="24"/>
        </w:rPr>
        <w:t xml:space="preserve">обоювання втратити національну ідентичність. </w:t>
      </w:r>
      <w:r w:rsidR="006869F4" w:rsidRPr="003C34F6">
        <w:rPr>
          <w:sz w:val="24"/>
          <w:szCs w:val="24"/>
        </w:rPr>
        <w:t>Респонденти</w:t>
      </w:r>
      <w:r w:rsidR="003C34F6">
        <w:rPr>
          <w:sz w:val="24"/>
          <w:szCs w:val="24"/>
        </w:rPr>
        <w:t xml:space="preserve"> в Чернівецькій області </w:t>
      </w:r>
      <w:r>
        <w:rPr>
          <w:sz w:val="24"/>
          <w:szCs w:val="24"/>
        </w:rPr>
        <w:t xml:space="preserve">побоюються, що </w:t>
      </w:r>
      <w:r w:rsidR="006869F4" w:rsidRPr="003C34F6">
        <w:rPr>
          <w:sz w:val="24"/>
          <w:szCs w:val="24"/>
        </w:rPr>
        <w:t>з</w:t>
      </w:r>
      <w:r>
        <w:rPr>
          <w:sz w:val="24"/>
          <w:szCs w:val="24"/>
        </w:rPr>
        <w:t>і</w:t>
      </w:r>
      <w:r w:rsidR="006869F4" w:rsidRPr="003C34F6">
        <w:rPr>
          <w:sz w:val="24"/>
          <w:szCs w:val="24"/>
        </w:rPr>
        <w:t xml:space="preserve"> зменшенням кількості годин викладання румунською мовою буковинські румуни втратять свою національну ідентичність.</w:t>
      </w:r>
    </w:p>
    <w:p w:rsidR="006869F4" w:rsidRPr="00491268" w:rsidRDefault="006869F4" w:rsidP="00B55DBC">
      <w:pPr>
        <w:spacing w:before="120" w:after="120" w:line="240" w:lineRule="auto"/>
        <w:ind w:left="2160"/>
        <w:rPr>
          <w:i/>
          <w:sz w:val="24"/>
          <w:szCs w:val="24"/>
        </w:rPr>
      </w:pPr>
      <w:r w:rsidRPr="00B55DBC">
        <w:rPr>
          <w:i/>
          <w:szCs w:val="24"/>
        </w:rPr>
        <w:t>«Діти зможуть забути свою рідну мову, так само як Чагрі, Коровії, які були румуномовними і де школи перейшли на державну мову повністю. Вони не чистою румунською мовою розмовляють, а Коровії, можна говорити, що вони забули рідну мову, а говорять більше суржиком» (чиновники-освітяни, Чернівецька область)</w:t>
      </w:r>
    </w:p>
    <w:p w:rsidR="0042555A" w:rsidRPr="0042555A" w:rsidRDefault="005D6D83" w:rsidP="0042555A">
      <w:pPr>
        <w:pStyle w:val="ListParagraph"/>
        <w:numPr>
          <w:ilvl w:val="0"/>
          <w:numId w:val="5"/>
        </w:numPr>
        <w:spacing w:before="120" w:after="120" w:line="240" w:lineRule="auto"/>
        <w:rPr>
          <w:b/>
          <w:sz w:val="24"/>
          <w:szCs w:val="24"/>
        </w:rPr>
      </w:pPr>
      <w:r>
        <w:rPr>
          <w:b/>
          <w:sz w:val="24"/>
          <w:szCs w:val="24"/>
        </w:rPr>
        <w:t>н</w:t>
      </w:r>
      <w:r w:rsidR="0042555A" w:rsidRPr="00CD0826">
        <w:rPr>
          <w:b/>
          <w:sz w:val="24"/>
          <w:szCs w:val="24"/>
        </w:rPr>
        <w:t>едостатність часу на впровадження змін.</w:t>
      </w:r>
      <w:r w:rsidR="0042555A" w:rsidRPr="0042555A">
        <w:rPr>
          <w:b/>
          <w:sz w:val="24"/>
          <w:szCs w:val="24"/>
        </w:rPr>
        <w:t xml:space="preserve"> </w:t>
      </w:r>
      <w:r>
        <w:rPr>
          <w:sz w:val="24"/>
          <w:szCs w:val="24"/>
        </w:rPr>
        <w:t>У</w:t>
      </w:r>
      <w:r w:rsidR="0042555A" w:rsidRPr="0042555A">
        <w:rPr>
          <w:sz w:val="24"/>
          <w:szCs w:val="24"/>
        </w:rPr>
        <w:t>чителі Чернівецької області зазначали надто стислі терміни реалізації закону («</w:t>
      </w:r>
      <w:r w:rsidR="0042555A" w:rsidRPr="0042555A">
        <w:rPr>
          <w:i/>
          <w:sz w:val="24"/>
          <w:szCs w:val="24"/>
        </w:rPr>
        <w:t>викручування рук без підготовки дітей</w:t>
      </w:r>
      <w:r w:rsidR="0042555A" w:rsidRPr="0042555A">
        <w:rPr>
          <w:sz w:val="24"/>
          <w:szCs w:val="24"/>
        </w:rPr>
        <w:t>»)</w:t>
      </w:r>
      <w:r w:rsidR="0042555A">
        <w:rPr>
          <w:sz w:val="24"/>
          <w:szCs w:val="24"/>
        </w:rPr>
        <w:t>.</w:t>
      </w:r>
    </w:p>
    <w:p w:rsidR="0042555A" w:rsidRPr="0042555A" w:rsidRDefault="005D6D83" w:rsidP="0042555A">
      <w:pPr>
        <w:pStyle w:val="ListParagraph"/>
        <w:numPr>
          <w:ilvl w:val="0"/>
          <w:numId w:val="5"/>
        </w:numPr>
        <w:spacing w:before="120" w:after="120" w:line="240" w:lineRule="auto"/>
        <w:rPr>
          <w:b/>
          <w:sz w:val="24"/>
          <w:szCs w:val="24"/>
        </w:rPr>
      </w:pPr>
      <w:r>
        <w:rPr>
          <w:b/>
          <w:sz w:val="24"/>
          <w:szCs w:val="24"/>
        </w:rPr>
        <w:t>п</w:t>
      </w:r>
      <w:r w:rsidR="0042555A" w:rsidRPr="00CD0826">
        <w:rPr>
          <w:b/>
          <w:sz w:val="24"/>
          <w:szCs w:val="24"/>
        </w:rPr>
        <w:t>обоювання втратити роботу.</w:t>
      </w:r>
      <w:r w:rsidR="0042555A">
        <w:rPr>
          <w:b/>
          <w:sz w:val="24"/>
          <w:szCs w:val="24"/>
        </w:rPr>
        <w:t xml:space="preserve"> </w:t>
      </w:r>
      <w:r>
        <w:rPr>
          <w:sz w:val="24"/>
          <w:szCs w:val="24"/>
        </w:rPr>
        <w:t>У</w:t>
      </w:r>
      <w:r w:rsidR="0042555A" w:rsidRPr="0042555A">
        <w:rPr>
          <w:sz w:val="24"/>
          <w:szCs w:val="24"/>
        </w:rPr>
        <w:t>чителі Чернівецької області висловлювали побоювання втратити роботу («</w:t>
      </w:r>
      <w:r w:rsidR="0042555A" w:rsidRPr="0042555A">
        <w:rPr>
          <w:i/>
          <w:sz w:val="24"/>
          <w:szCs w:val="24"/>
        </w:rPr>
        <w:t xml:space="preserve">якщо батьки зараз хлинуть в українські школи, </w:t>
      </w:r>
      <w:r w:rsidR="0042555A" w:rsidRPr="0042555A">
        <w:rPr>
          <w:sz w:val="18"/>
          <w:szCs w:val="24"/>
        </w:rPr>
        <w:t>[</w:t>
      </w:r>
      <w:r>
        <w:rPr>
          <w:sz w:val="24"/>
          <w:szCs w:val="24"/>
        </w:rPr>
        <w:t>у</w:t>
      </w:r>
      <w:r w:rsidR="0042555A" w:rsidRPr="0042555A">
        <w:rPr>
          <w:sz w:val="24"/>
          <w:szCs w:val="24"/>
        </w:rPr>
        <w:t>чителі румуномовних шкіл]</w:t>
      </w:r>
      <w:r w:rsidR="0042555A" w:rsidRPr="0042555A">
        <w:rPr>
          <w:i/>
          <w:sz w:val="24"/>
          <w:szCs w:val="24"/>
        </w:rPr>
        <w:t xml:space="preserve"> можуть лишитися без роботи»</w:t>
      </w:r>
      <w:r w:rsidR="0042555A" w:rsidRPr="0042555A">
        <w:rPr>
          <w:sz w:val="24"/>
          <w:szCs w:val="24"/>
        </w:rPr>
        <w:t>)</w:t>
      </w:r>
      <w:r w:rsidR="0042555A">
        <w:rPr>
          <w:sz w:val="24"/>
          <w:szCs w:val="24"/>
        </w:rPr>
        <w:t>.</w:t>
      </w:r>
    </w:p>
    <w:p w:rsidR="006869F4" w:rsidRPr="0042555A" w:rsidRDefault="005D6D83" w:rsidP="00D0166E">
      <w:pPr>
        <w:pStyle w:val="ListParagraph"/>
        <w:numPr>
          <w:ilvl w:val="0"/>
          <w:numId w:val="5"/>
        </w:numPr>
        <w:spacing w:before="120" w:after="120" w:line="240" w:lineRule="auto"/>
        <w:rPr>
          <w:sz w:val="24"/>
          <w:szCs w:val="24"/>
        </w:rPr>
      </w:pPr>
      <w:r>
        <w:rPr>
          <w:b/>
          <w:sz w:val="24"/>
          <w:szCs w:val="24"/>
        </w:rPr>
        <w:t>с</w:t>
      </w:r>
      <w:r w:rsidR="0042555A" w:rsidRPr="00CD0826">
        <w:rPr>
          <w:b/>
          <w:sz w:val="24"/>
          <w:szCs w:val="24"/>
        </w:rPr>
        <w:t>кладність викладання українською мовою вчителями-неукраїнцями.</w:t>
      </w:r>
      <w:r w:rsidR="0042555A" w:rsidRPr="0042555A">
        <w:rPr>
          <w:b/>
          <w:sz w:val="24"/>
          <w:szCs w:val="24"/>
        </w:rPr>
        <w:t xml:space="preserve"> </w:t>
      </w:r>
      <w:r>
        <w:rPr>
          <w:sz w:val="24"/>
          <w:szCs w:val="24"/>
        </w:rPr>
        <w:t>У</w:t>
      </w:r>
      <w:r w:rsidR="00557D72" w:rsidRPr="0042555A">
        <w:rPr>
          <w:sz w:val="24"/>
          <w:szCs w:val="24"/>
        </w:rPr>
        <w:t>чителі Чернівецької області</w:t>
      </w:r>
      <w:r w:rsidR="006869F4" w:rsidRPr="0042555A">
        <w:rPr>
          <w:sz w:val="24"/>
          <w:szCs w:val="24"/>
        </w:rPr>
        <w:t xml:space="preserve"> зазначали </w:t>
      </w:r>
      <w:r w:rsidR="00557D72" w:rsidRPr="0042555A">
        <w:rPr>
          <w:sz w:val="24"/>
          <w:szCs w:val="24"/>
        </w:rPr>
        <w:t>складність викладання українською мовою (</w:t>
      </w:r>
      <w:r w:rsidR="00557D72" w:rsidRPr="0042555A">
        <w:rPr>
          <w:i/>
          <w:sz w:val="24"/>
          <w:szCs w:val="24"/>
        </w:rPr>
        <w:t>«ми мислимо румунською, а потім перекладаємо»</w:t>
      </w:r>
      <w:r w:rsidR="00557D72" w:rsidRPr="0042555A">
        <w:rPr>
          <w:sz w:val="24"/>
          <w:szCs w:val="24"/>
        </w:rPr>
        <w:t>).</w:t>
      </w:r>
    </w:p>
    <w:p w:rsidR="00CD0826" w:rsidRPr="00CD0826" w:rsidRDefault="00CD0826" w:rsidP="00CD0826">
      <w:pPr>
        <w:pStyle w:val="Heading3"/>
      </w:pPr>
      <w:bookmarkStart w:id="22" w:name="_Toc1570160"/>
      <w:r w:rsidRPr="00CD0826">
        <w:t>3.7.2 Шляхи зниження напруги</w:t>
      </w:r>
      <w:bookmarkEnd w:id="22"/>
    </w:p>
    <w:p w:rsidR="00F05C1D" w:rsidRDefault="00F05C1D" w:rsidP="00D0166E">
      <w:pPr>
        <w:spacing w:before="120" w:after="120" w:line="240" w:lineRule="auto"/>
        <w:rPr>
          <w:sz w:val="24"/>
          <w:szCs w:val="24"/>
        </w:rPr>
      </w:pPr>
      <w:r>
        <w:rPr>
          <w:sz w:val="24"/>
          <w:szCs w:val="24"/>
        </w:rPr>
        <w:t xml:space="preserve">Під час глибинних інтерв’ю респонденти запропонували </w:t>
      </w:r>
      <w:r w:rsidR="005D6D83">
        <w:rPr>
          <w:sz w:val="24"/>
          <w:szCs w:val="24"/>
        </w:rPr>
        <w:t>так</w:t>
      </w:r>
      <w:r>
        <w:rPr>
          <w:sz w:val="24"/>
          <w:szCs w:val="24"/>
        </w:rPr>
        <w:t>і шляхи зниження напруги навколо мовного питання:</w:t>
      </w:r>
    </w:p>
    <w:p w:rsidR="00E64CF6" w:rsidRPr="00E64CF6" w:rsidRDefault="005D6D83" w:rsidP="00E64CF6">
      <w:pPr>
        <w:pStyle w:val="ListParagraph"/>
        <w:numPr>
          <w:ilvl w:val="0"/>
          <w:numId w:val="5"/>
        </w:numPr>
        <w:spacing w:before="120" w:after="120" w:line="240" w:lineRule="auto"/>
        <w:rPr>
          <w:i/>
          <w:sz w:val="24"/>
          <w:szCs w:val="24"/>
        </w:rPr>
      </w:pPr>
      <w:r>
        <w:rPr>
          <w:b/>
          <w:sz w:val="24"/>
          <w:szCs w:val="24"/>
        </w:rPr>
        <w:t>п</w:t>
      </w:r>
      <w:r w:rsidR="00F05C1D" w:rsidRPr="00CD0826">
        <w:rPr>
          <w:b/>
          <w:sz w:val="24"/>
          <w:szCs w:val="24"/>
        </w:rPr>
        <w:t xml:space="preserve">окращення якості викладання української мови. </w:t>
      </w:r>
      <w:r w:rsidR="002419E4" w:rsidRPr="00E64CF6">
        <w:rPr>
          <w:sz w:val="24"/>
          <w:szCs w:val="24"/>
        </w:rPr>
        <w:t xml:space="preserve">Для зняття напруги </w:t>
      </w:r>
      <w:r w:rsidR="00714151" w:rsidRPr="00E64CF6">
        <w:rPr>
          <w:sz w:val="24"/>
          <w:szCs w:val="24"/>
        </w:rPr>
        <w:t>представники національно-культурних товариств, політичних партій та роботодавців Закарпаття</w:t>
      </w:r>
      <w:r w:rsidR="002419E4" w:rsidRPr="00E64CF6">
        <w:rPr>
          <w:sz w:val="24"/>
          <w:szCs w:val="24"/>
        </w:rPr>
        <w:t xml:space="preserve"> рекоменду</w:t>
      </w:r>
      <w:r w:rsidR="00F05C1D" w:rsidRPr="00E64CF6">
        <w:rPr>
          <w:sz w:val="24"/>
          <w:szCs w:val="24"/>
        </w:rPr>
        <w:t>вали</w:t>
      </w:r>
      <w:r w:rsidR="002419E4" w:rsidRPr="00E64CF6">
        <w:rPr>
          <w:sz w:val="24"/>
          <w:szCs w:val="24"/>
        </w:rPr>
        <w:t xml:space="preserve"> покращити якість викладання української мови, </w:t>
      </w:r>
      <w:r w:rsidR="00F05C1D" w:rsidRPr="00E64CF6">
        <w:rPr>
          <w:sz w:val="24"/>
          <w:szCs w:val="24"/>
        </w:rPr>
        <w:t>наближувати дітей із нац</w:t>
      </w:r>
      <w:r w:rsidR="004B6BA4">
        <w:rPr>
          <w:sz w:val="24"/>
          <w:szCs w:val="24"/>
        </w:rPr>
        <w:t xml:space="preserve">іональних </w:t>
      </w:r>
      <w:r w:rsidR="00F05C1D" w:rsidRPr="00E64CF6">
        <w:rPr>
          <w:sz w:val="24"/>
          <w:szCs w:val="24"/>
        </w:rPr>
        <w:t>меншин до українськомовного середовища (екскурсії, літні табори тощо)</w:t>
      </w:r>
      <w:r w:rsidR="00613ABC" w:rsidRPr="00E64CF6">
        <w:rPr>
          <w:sz w:val="24"/>
          <w:szCs w:val="24"/>
        </w:rPr>
        <w:t>, вдосконалити методику викладання української як нерідної</w:t>
      </w:r>
      <w:r w:rsidR="00F05C1D" w:rsidRPr="00E64CF6">
        <w:rPr>
          <w:sz w:val="24"/>
          <w:szCs w:val="24"/>
        </w:rPr>
        <w:t>.</w:t>
      </w:r>
      <w:r>
        <w:rPr>
          <w:sz w:val="24"/>
          <w:szCs w:val="24"/>
        </w:rPr>
        <w:t xml:space="preserve"> У</w:t>
      </w:r>
      <w:r w:rsidR="00613ABC" w:rsidRPr="00E64CF6">
        <w:rPr>
          <w:sz w:val="24"/>
          <w:szCs w:val="24"/>
        </w:rPr>
        <w:t xml:space="preserve"> Чернівецькій області радять запровадити поглиблене вивчення української мови зі збереженням мережі шкіл з румунською мовою навчання</w:t>
      </w:r>
      <w:r w:rsidR="00E64CF6" w:rsidRPr="00E64CF6">
        <w:rPr>
          <w:sz w:val="24"/>
          <w:szCs w:val="24"/>
        </w:rPr>
        <w:t>, посилити присутність української мови в медійному просторі</w:t>
      </w:r>
      <w:r w:rsidR="00613ABC" w:rsidRPr="00E64CF6">
        <w:rPr>
          <w:sz w:val="24"/>
          <w:szCs w:val="24"/>
        </w:rPr>
        <w:t>.</w:t>
      </w:r>
      <w:r w:rsidR="00E64CF6" w:rsidRPr="00E64CF6">
        <w:rPr>
          <w:sz w:val="24"/>
          <w:szCs w:val="24"/>
        </w:rPr>
        <w:t xml:space="preserve"> </w:t>
      </w:r>
    </w:p>
    <w:p w:rsidR="0042555A" w:rsidRPr="0042555A" w:rsidRDefault="005D6D83" w:rsidP="0042555A">
      <w:pPr>
        <w:pStyle w:val="ListParagraph"/>
        <w:numPr>
          <w:ilvl w:val="0"/>
          <w:numId w:val="5"/>
        </w:numPr>
        <w:rPr>
          <w:sz w:val="24"/>
          <w:szCs w:val="24"/>
        </w:rPr>
      </w:pPr>
      <w:r>
        <w:rPr>
          <w:b/>
          <w:sz w:val="24"/>
          <w:szCs w:val="24"/>
        </w:rPr>
        <w:t>п</w:t>
      </w:r>
      <w:r w:rsidR="002419E4" w:rsidRPr="00CD0826">
        <w:rPr>
          <w:b/>
          <w:sz w:val="24"/>
          <w:szCs w:val="24"/>
        </w:rPr>
        <w:t>рове</w:t>
      </w:r>
      <w:r w:rsidR="00F05C1D" w:rsidRPr="00CD0826">
        <w:rPr>
          <w:b/>
          <w:sz w:val="24"/>
          <w:szCs w:val="24"/>
        </w:rPr>
        <w:t>дення</w:t>
      </w:r>
      <w:r w:rsidR="002419E4" w:rsidRPr="00CD0826">
        <w:rPr>
          <w:b/>
          <w:sz w:val="24"/>
          <w:szCs w:val="24"/>
        </w:rPr>
        <w:t xml:space="preserve"> роз’яснювальн</w:t>
      </w:r>
      <w:r w:rsidR="00F05C1D" w:rsidRPr="00CD0826">
        <w:rPr>
          <w:b/>
          <w:sz w:val="24"/>
          <w:szCs w:val="24"/>
        </w:rPr>
        <w:t>ої</w:t>
      </w:r>
      <w:r w:rsidR="002419E4" w:rsidRPr="00CD0826">
        <w:rPr>
          <w:b/>
          <w:sz w:val="24"/>
          <w:szCs w:val="24"/>
        </w:rPr>
        <w:t xml:space="preserve"> робот</w:t>
      </w:r>
      <w:r w:rsidR="00F05C1D" w:rsidRPr="00CD0826">
        <w:rPr>
          <w:b/>
          <w:sz w:val="24"/>
          <w:szCs w:val="24"/>
        </w:rPr>
        <w:t>и</w:t>
      </w:r>
      <w:r w:rsidR="002419E4" w:rsidRPr="00CD0826">
        <w:rPr>
          <w:b/>
          <w:sz w:val="24"/>
          <w:szCs w:val="24"/>
        </w:rPr>
        <w:t xml:space="preserve"> щодо запланованих змін</w:t>
      </w:r>
      <w:r w:rsidR="00F05C1D" w:rsidRPr="00CD0826">
        <w:rPr>
          <w:b/>
          <w:sz w:val="24"/>
          <w:szCs w:val="24"/>
        </w:rPr>
        <w:t>.</w:t>
      </w:r>
      <w:r w:rsidR="002419E4" w:rsidRPr="00F05C1D">
        <w:rPr>
          <w:b/>
          <w:sz w:val="24"/>
          <w:szCs w:val="24"/>
        </w:rPr>
        <w:t xml:space="preserve"> </w:t>
      </w:r>
      <w:r>
        <w:rPr>
          <w:sz w:val="24"/>
          <w:szCs w:val="24"/>
        </w:rPr>
        <w:t>У</w:t>
      </w:r>
      <w:r w:rsidR="00613ABC">
        <w:rPr>
          <w:sz w:val="24"/>
          <w:szCs w:val="24"/>
        </w:rPr>
        <w:t>ч</w:t>
      </w:r>
      <w:r w:rsidR="00613ABC" w:rsidRPr="00491268">
        <w:rPr>
          <w:sz w:val="24"/>
          <w:szCs w:val="24"/>
        </w:rPr>
        <w:t>ителі Закарпаття радять для зняття напруги з національними</w:t>
      </w:r>
      <w:r w:rsidR="00613ABC">
        <w:rPr>
          <w:sz w:val="24"/>
          <w:szCs w:val="24"/>
        </w:rPr>
        <w:t xml:space="preserve"> громадами</w:t>
      </w:r>
      <w:r w:rsidR="00613ABC" w:rsidRPr="00491268">
        <w:rPr>
          <w:sz w:val="24"/>
          <w:szCs w:val="24"/>
        </w:rPr>
        <w:t xml:space="preserve"> провести «адекватну інформаційну кампанію».</w:t>
      </w:r>
      <w:r>
        <w:rPr>
          <w:sz w:val="24"/>
          <w:szCs w:val="24"/>
        </w:rPr>
        <w:t xml:space="preserve"> У</w:t>
      </w:r>
      <w:r w:rsidR="00613ABC">
        <w:rPr>
          <w:sz w:val="24"/>
          <w:szCs w:val="24"/>
        </w:rPr>
        <w:t xml:space="preserve"> Чернівецькій області також радять </w:t>
      </w:r>
      <w:r w:rsidR="00613ABC" w:rsidRPr="00491268">
        <w:rPr>
          <w:sz w:val="24"/>
          <w:szCs w:val="24"/>
        </w:rPr>
        <w:t>активніше здійснювати роз’яснювальну роботу</w:t>
      </w:r>
      <w:r w:rsidR="00E64CF6">
        <w:rPr>
          <w:sz w:val="24"/>
          <w:szCs w:val="24"/>
        </w:rPr>
        <w:t xml:space="preserve"> з вчителями, батьками та учнями</w:t>
      </w:r>
      <w:r w:rsidR="00613ABC">
        <w:rPr>
          <w:sz w:val="24"/>
          <w:szCs w:val="24"/>
        </w:rPr>
        <w:t xml:space="preserve">. Респонденти Одеської області закликають до посилення </w:t>
      </w:r>
      <w:r w:rsidR="00613ABC" w:rsidRPr="00491268">
        <w:rPr>
          <w:sz w:val="24"/>
          <w:szCs w:val="24"/>
        </w:rPr>
        <w:t>інформаційн</w:t>
      </w:r>
      <w:r w:rsidR="00613ABC">
        <w:rPr>
          <w:sz w:val="24"/>
          <w:szCs w:val="24"/>
        </w:rPr>
        <w:t>ої</w:t>
      </w:r>
      <w:r w:rsidR="00613ABC" w:rsidRPr="00491268">
        <w:rPr>
          <w:sz w:val="24"/>
          <w:szCs w:val="24"/>
        </w:rPr>
        <w:t xml:space="preserve"> кампані</w:t>
      </w:r>
      <w:r w:rsidR="00613ABC">
        <w:rPr>
          <w:sz w:val="24"/>
          <w:szCs w:val="24"/>
        </w:rPr>
        <w:t>ї</w:t>
      </w:r>
      <w:r w:rsidR="00613ABC" w:rsidRPr="00491268">
        <w:rPr>
          <w:sz w:val="24"/>
          <w:szCs w:val="24"/>
        </w:rPr>
        <w:t xml:space="preserve"> щодо роз’яснення шляхів та моделі реалізації мовної статті Закону України «Про освіту»</w:t>
      </w:r>
      <w:r w:rsidR="00613ABC">
        <w:rPr>
          <w:sz w:val="24"/>
          <w:szCs w:val="24"/>
        </w:rPr>
        <w:t xml:space="preserve"> («</w:t>
      </w:r>
      <w:r w:rsidR="00613ABC" w:rsidRPr="00491268">
        <w:rPr>
          <w:i/>
          <w:sz w:val="24"/>
          <w:szCs w:val="24"/>
        </w:rPr>
        <w:t>необхідно продемонструвати прозорість моделей реалізації закону</w:t>
      </w:r>
      <w:r w:rsidR="00613ABC">
        <w:rPr>
          <w:sz w:val="24"/>
          <w:szCs w:val="24"/>
        </w:rPr>
        <w:t>»)</w:t>
      </w:r>
      <w:r w:rsidR="0042555A">
        <w:rPr>
          <w:sz w:val="24"/>
          <w:szCs w:val="24"/>
        </w:rPr>
        <w:t xml:space="preserve">, </w:t>
      </w:r>
      <w:r w:rsidR="0042555A" w:rsidRPr="0042555A">
        <w:rPr>
          <w:sz w:val="24"/>
          <w:szCs w:val="24"/>
        </w:rPr>
        <w:t>продовжувати діалог з усіма зацікавленими сторонами.</w:t>
      </w:r>
    </w:p>
    <w:p w:rsidR="00F05C1D" w:rsidRPr="0042555A" w:rsidRDefault="0042555A" w:rsidP="0042555A">
      <w:pPr>
        <w:spacing w:before="120" w:after="120" w:line="240" w:lineRule="auto"/>
        <w:ind w:left="2127"/>
        <w:rPr>
          <w:b/>
          <w:sz w:val="24"/>
          <w:szCs w:val="24"/>
        </w:rPr>
      </w:pPr>
      <w:r w:rsidRPr="0042555A">
        <w:rPr>
          <w:i/>
          <w:sz w:val="24"/>
          <w:szCs w:val="24"/>
        </w:rPr>
        <w:t xml:space="preserve">«Необхідно проводити зустрічі, інформувати людей, адже ніхто нічиїх прав не порушує. Ми зустрічалися з батьками і розповідали, що держава витрачає величезні кошти на те, щоб перекласти збірки тестів ЗНО на мови національних меншин, при цьому серед дітей обирають складання ЗНО угорською, болгарською лише одиниці, то чи варто це робити. Ніхто не забороняє їм вивчати мову національних меншин, вступати до </w:t>
      </w:r>
      <w:r w:rsidR="005D6D83">
        <w:rPr>
          <w:i/>
          <w:sz w:val="24"/>
          <w:szCs w:val="24"/>
        </w:rPr>
        <w:t>ВНЗ</w:t>
      </w:r>
      <w:r w:rsidRPr="0042555A">
        <w:rPr>
          <w:i/>
          <w:sz w:val="24"/>
          <w:szCs w:val="24"/>
        </w:rPr>
        <w:t xml:space="preserve"> </w:t>
      </w:r>
      <w:r w:rsidR="005D6D83">
        <w:rPr>
          <w:i/>
          <w:sz w:val="24"/>
          <w:szCs w:val="24"/>
        </w:rPr>
        <w:t>у</w:t>
      </w:r>
      <w:r w:rsidRPr="0042555A">
        <w:rPr>
          <w:i/>
          <w:sz w:val="24"/>
          <w:szCs w:val="24"/>
        </w:rPr>
        <w:t xml:space="preserve"> Болгарії, Угорщині чи ще десь, але чому держав</w:t>
      </w:r>
      <w:r w:rsidR="005D6D83">
        <w:rPr>
          <w:i/>
          <w:sz w:val="24"/>
          <w:szCs w:val="24"/>
        </w:rPr>
        <w:t>а повинна сплачувати за них?» (у</w:t>
      </w:r>
      <w:r w:rsidRPr="0042555A">
        <w:rPr>
          <w:i/>
          <w:sz w:val="24"/>
          <w:szCs w:val="24"/>
        </w:rPr>
        <w:t>читель, Одеська область)</w:t>
      </w:r>
      <w:r w:rsidR="00613ABC" w:rsidRPr="0042555A">
        <w:rPr>
          <w:sz w:val="24"/>
          <w:szCs w:val="24"/>
        </w:rPr>
        <w:t>.</w:t>
      </w:r>
    </w:p>
    <w:p w:rsidR="00613ABC" w:rsidRPr="009552F8" w:rsidRDefault="005D6D83" w:rsidP="009552F8">
      <w:pPr>
        <w:pStyle w:val="ListParagraph"/>
        <w:numPr>
          <w:ilvl w:val="0"/>
          <w:numId w:val="5"/>
        </w:numPr>
        <w:rPr>
          <w:sz w:val="24"/>
          <w:szCs w:val="24"/>
        </w:rPr>
      </w:pPr>
      <w:r>
        <w:rPr>
          <w:b/>
          <w:sz w:val="24"/>
          <w:szCs w:val="24"/>
        </w:rPr>
        <w:t>п</w:t>
      </w:r>
      <w:r w:rsidR="00613ABC" w:rsidRPr="00CD0826">
        <w:rPr>
          <w:b/>
          <w:sz w:val="24"/>
          <w:szCs w:val="24"/>
        </w:rPr>
        <w:t xml:space="preserve">оступовість змін. </w:t>
      </w:r>
      <w:r>
        <w:rPr>
          <w:sz w:val="24"/>
          <w:szCs w:val="24"/>
        </w:rPr>
        <w:t>У</w:t>
      </w:r>
      <w:r w:rsidR="00613ABC">
        <w:rPr>
          <w:sz w:val="24"/>
          <w:szCs w:val="24"/>
        </w:rPr>
        <w:t>ч</w:t>
      </w:r>
      <w:r w:rsidR="00613ABC" w:rsidRPr="00491268">
        <w:rPr>
          <w:sz w:val="24"/>
          <w:szCs w:val="24"/>
        </w:rPr>
        <w:t>ителі Закарпаття радять для зняття напруги з національними громадами переходити на українську мову викладання «поступово і делікатно», починати з простіших предметів, роз’яснити дітям перспективи таких кроків</w:t>
      </w:r>
      <w:r w:rsidR="00613ABC">
        <w:rPr>
          <w:sz w:val="24"/>
          <w:szCs w:val="24"/>
        </w:rPr>
        <w:t xml:space="preserve">. </w:t>
      </w:r>
      <w:r w:rsidR="009552F8" w:rsidRPr="009552F8">
        <w:rPr>
          <w:sz w:val="24"/>
          <w:szCs w:val="24"/>
        </w:rPr>
        <w:t>Більшість вчителів та опитаних представників влади Закарпаття вважають, що найбільш оптимальним шляхом реалізації мовної політики буде поступово довести викладання предметів українською мовою до 60-70%. Вчителі Закарпаття прогнозують, що для переходу на українську мову викладання в національних школах знадобиться 5-7 років («</w:t>
      </w:r>
      <w:r w:rsidR="009552F8" w:rsidRPr="009552F8">
        <w:rPr>
          <w:i/>
          <w:sz w:val="24"/>
          <w:szCs w:val="24"/>
        </w:rPr>
        <w:t>проводжу паралель із тим часом, коли переходили у 91-ому з російської на українську</w:t>
      </w:r>
      <w:r w:rsidR="009552F8" w:rsidRPr="009552F8">
        <w:rPr>
          <w:sz w:val="24"/>
          <w:szCs w:val="24"/>
        </w:rPr>
        <w:t>»). Але деякі респонденти вважають, що можна й швидше, за 3-5 років: «</w:t>
      </w:r>
      <w:r w:rsidR="009552F8" w:rsidRPr="009552F8">
        <w:rPr>
          <w:i/>
          <w:sz w:val="24"/>
          <w:szCs w:val="24"/>
        </w:rPr>
        <w:t>перший рік буде роком зламу стереотипів, другий – фахового вдосконалення педагогів, а за третій уже сама має оволодіти мовою</w:t>
      </w:r>
      <w:r w:rsidR="009552F8" w:rsidRPr="009552F8">
        <w:rPr>
          <w:sz w:val="24"/>
          <w:szCs w:val="24"/>
        </w:rPr>
        <w:t xml:space="preserve">». </w:t>
      </w:r>
      <w:r>
        <w:rPr>
          <w:sz w:val="24"/>
          <w:szCs w:val="24"/>
        </w:rPr>
        <w:t>У</w:t>
      </w:r>
      <w:r w:rsidR="009552F8">
        <w:rPr>
          <w:sz w:val="24"/>
          <w:szCs w:val="24"/>
        </w:rPr>
        <w:t xml:space="preserve"> Чернівецькій області також радять </w:t>
      </w:r>
      <w:r w:rsidR="009552F8" w:rsidRPr="00491268">
        <w:rPr>
          <w:sz w:val="24"/>
          <w:szCs w:val="24"/>
        </w:rPr>
        <w:t>подовжити термін впровадження</w:t>
      </w:r>
      <w:r w:rsidR="009552F8" w:rsidRPr="009552F8">
        <w:rPr>
          <w:sz w:val="24"/>
          <w:szCs w:val="24"/>
        </w:rPr>
        <w:t>, збільш</w:t>
      </w:r>
      <w:r w:rsidR="009552F8">
        <w:rPr>
          <w:sz w:val="24"/>
          <w:szCs w:val="24"/>
        </w:rPr>
        <w:t>ити</w:t>
      </w:r>
      <w:r w:rsidR="009552F8" w:rsidRPr="009552F8">
        <w:rPr>
          <w:sz w:val="24"/>
          <w:szCs w:val="24"/>
        </w:rPr>
        <w:t xml:space="preserve"> кільк</w:t>
      </w:r>
      <w:r w:rsidR="009552F8">
        <w:rPr>
          <w:sz w:val="24"/>
          <w:szCs w:val="24"/>
        </w:rPr>
        <w:t>і</w:t>
      </w:r>
      <w:r w:rsidR="009552F8" w:rsidRPr="009552F8">
        <w:rPr>
          <w:sz w:val="24"/>
          <w:szCs w:val="24"/>
        </w:rPr>
        <w:t>ст</w:t>
      </w:r>
      <w:r w:rsidR="009552F8">
        <w:rPr>
          <w:sz w:val="24"/>
          <w:szCs w:val="24"/>
        </w:rPr>
        <w:t>ь</w:t>
      </w:r>
      <w:r w:rsidR="009552F8" w:rsidRPr="009552F8">
        <w:rPr>
          <w:sz w:val="24"/>
          <w:szCs w:val="24"/>
        </w:rPr>
        <w:t xml:space="preserve"> годин викладання українською мовою, починаючи з п’ятого класу (а можна і раніше)</w:t>
      </w:r>
      <w:r w:rsidR="009552F8">
        <w:rPr>
          <w:sz w:val="24"/>
          <w:szCs w:val="24"/>
        </w:rPr>
        <w:t>. Респонденти Одеської області закликають впроваджувати зміни поступово.</w:t>
      </w:r>
    </w:p>
    <w:p w:rsidR="00613ABC" w:rsidRPr="00F05C1D" w:rsidRDefault="005D6D83" w:rsidP="00F05C1D">
      <w:pPr>
        <w:pStyle w:val="ListParagraph"/>
        <w:numPr>
          <w:ilvl w:val="0"/>
          <w:numId w:val="5"/>
        </w:numPr>
        <w:spacing w:before="120" w:after="120" w:line="240" w:lineRule="auto"/>
        <w:rPr>
          <w:b/>
          <w:sz w:val="24"/>
          <w:szCs w:val="24"/>
        </w:rPr>
      </w:pPr>
      <w:r>
        <w:rPr>
          <w:b/>
          <w:sz w:val="24"/>
          <w:szCs w:val="24"/>
        </w:rPr>
        <w:t>в</w:t>
      </w:r>
      <w:r w:rsidR="00613ABC" w:rsidRPr="00CD0826">
        <w:rPr>
          <w:b/>
          <w:sz w:val="24"/>
          <w:szCs w:val="24"/>
        </w:rPr>
        <w:t>ивчення досвіду білі</w:t>
      </w:r>
      <w:r>
        <w:rPr>
          <w:b/>
          <w:sz w:val="24"/>
          <w:szCs w:val="24"/>
        </w:rPr>
        <w:t>н</w:t>
      </w:r>
      <w:r w:rsidR="00613ABC" w:rsidRPr="00CD0826">
        <w:rPr>
          <w:b/>
          <w:sz w:val="24"/>
          <w:szCs w:val="24"/>
        </w:rPr>
        <w:t>гвальної освіти.</w:t>
      </w:r>
      <w:r w:rsidR="00613ABC">
        <w:rPr>
          <w:b/>
          <w:sz w:val="24"/>
          <w:szCs w:val="24"/>
        </w:rPr>
        <w:t xml:space="preserve"> </w:t>
      </w:r>
      <w:r>
        <w:rPr>
          <w:sz w:val="24"/>
          <w:szCs w:val="24"/>
        </w:rPr>
        <w:t>У</w:t>
      </w:r>
      <w:r w:rsidR="00613ABC">
        <w:rPr>
          <w:sz w:val="24"/>
          <w:szCs w:val="24"/>
        </w:rPr>
        <w:t>ч</w:t>
      </w:r>
      <w:r w:rsidR="00613ABC" w:rsidRPr="00491268">
        <w:rPr>
          <w:sz w:val="24"/>
          <w:szCs w:val="24"/>
        </w:rPr>
        <w:t>ителі Закарпаття радять для зняття напруги вивчити досвід європейських країн із запровадження білінгвальної освіти</w:t>
      </w:r>
      <w:r w:rsidR="00613ABC">
        <w:rPr>
          <w:sz w:val="24"/>
          <w:szCs w:val="24"/>
        </w:rPr>
        <w:t>.</w:t>
      </w:r>
    </w:p>
    <w:p w:rsidR="00613ABC" w:rsidRDefault="005D6D83" w:rsidP="00F05C1D">
      <w:pPr>
        <w:pStyle w:val="ListParagraph"/>
        <w:numPr>
          <w:ilvl w:val="0"/>
          <w:numId w:val="5"/>
        </w:numPr>
        <w:spacing w:before="120" w:after="120" w:line="240" w:lineRule="auto"/>
        <w:rPr>
          <w:sz w:val="24"/>
          <w:szCs w:val="24"/>
        </w:rPr>
      </w:pPr>
      <w:r>
        <w:rPr>
          <w:b/>
          <w:sz w:val="24"/>
          <w:szCs w:val="24"/>
        </w:rPr>
        <w:t>в</w:t>
      </w:r>
      <w:r w:rsidR="002419E4" w:rsidRPr="00CD0826">
        <w:rPr>
          <w:b/>
          <w:sz w:val="24"/>
          <w:szCs w:val="24"/>
        </w:rPr>
        <w:t>изна</w:t>
      </w:r>
      <w:r w:rsidR="00613ABC" w:rsidRPr="00CD0826">
        <w:rPr>
          <w:b/>
          <w:sz w:val="24"/>
          <w:szCs w:val="24"/>
        </w:rPr>
        <w:t>ння</w:t>
      </w:r>
      <w:r w:rsidR="002419E4" w:rsidRPr="00CD0826">
        <w:rPr>
          <w:b/>
          <w:sz w:val="24"/>
          <w:szCs w:val="24"/>
        </w:rPr>
        <w:t xml:space="preserve"> угорців корінним народом</w:t>
      </w:r>
      <w:r w:rsidR="00613ABC" w:rsidRPr="00CD0826">
        <w:rPr>
          <w:b/>
          <w:sz w:val="24"/>
          <w:szCs w:val="24"/>
        </w:rPr>
        <w:t xml:space="preserve"> України.</w:t>
      </w:r>
      <w:r w:rsidR="00613ABC">
        <w:rPr>
          <w:sz w:val="24"/>
          <w:szCs w:val="24"/>
        </w:rPr>
        <w:t xml:space="preserve"> </w:t>
      </w:r>
    </w:p>
    <w:p w:rsidR="00CD0826" w:rsidRPr="00CD0826" w:rsidRDefault="00CD0826" w:rsidP="00CD0826">
      <w:pPr>
        <w:spacing w:before="120" w:after="120" w:line="240" w:lineRule="auto"/>
        <w:ind w:left="2127"/>
        <w:rPr>
          <w:sz w:val="24"/>
          <w:szCs w:val="24"/>
        </w:rPr>
      </w:pPr>
      <w:r>
        <w:rPr>
          <w:i/>
          <w:sz w:val="24"/>
          <w:szCs w:val="24"/>
        </w:rPr>
        <w:t>«Я</w:t>
      </w:r>
      <w:r w:rsidRPr="00CD0826">
        <w:rPr>
          <w:i/>
          <w:sz w:val="24"/>
          <w:szCs w:val="24"/>
        </w:rPr>
        <w:t xml:space="preserve"> б визнав угорців корінним народом – це б зняло багато питань і можливість претендувати на територію</w:t>
      </w:r>
      <w:r>
        <w:rPr>
          <w:i/>
          <w:sz w:val="24"/>
          <w:szCs w:val="24"/>
        </w:rPr>
        <w:t>» (національно-культурні товариства, Закарпаття)</w:t>
      </w:r>
    </w:p>
    <w:p w:rsidR="00613ABC" w:rsidRPr="00613ABC" w:rsidRDefault="005D6D83" w:rsidP="00613ABC">
      <w:pPr>
        <w:pStyle w:val="ListParagraph"/>
        <w:numPr>
          <w:ilvl w:val="0"/>
          <w:numId w:val="5"/>
        </w:numPr>
        <w:rPr>
          <w:sz w:val="24"/>
          <w:szCs w:val="24"/>
        </w:rPr>
      </w:pPr>
      <w:r>
        <w:rPr>
          <w:b/>
          <w:sz w:val="24"/>
          <w:szCs w:val="24"/>
        </w:rPr>
        <w:t>в</w:t>
      </w:r>
      <w:r w:rsidR="002419E4" w:rsidRPr="00CD0826">
        <w:rPr>
          <w:b/>
          <w:sz w:val="24"/>
          <w:szCs w:val="24"/>
        </w:rPr>
        <w:t>е</w:t>
      </w:r>
      <w:r w:rsidR="00613ABC" w:rsidRPr="00CD0826">
        <w:rPr>
          <w:b/>
          <w:sz w:val="24"/>
          <w:szCs w:val="24"/>
        </w:rPr>
        <w:t>дення</w:t>
      </w:r>
      <w:r w:rsidR="002419E4" w:rsidRPr="00CD0826">
        <w:rPr>
          <w:b/>
          <w:sz w:val="24"/>
          <w:szCs w:val="24"/>
        </w:rPr>
        <w:t xml:space="preserve"> діалог</w:t>
      </w:r>
      <w:r w:rsidR="00613ABC" w:rsidRPr="00CD0826">
        <w:rPr>
          <w:b/>
          <w:sz w:val="24"/>
          <w:szCs w:val="24"/>
        </w:rPr>
        <w:t>у</w:t>
      </w:r>
      <w:r w:rsidR="002419E4" w:rsidRPr="00CD0826">
        <w:rPr>
          <w:b/>
          <w:sz w:val="24"/>
          <w:szCs w:val="24"/>
        </w:rPr>
        <w:t xml:space="preserve"> лише з</w:t>
      </w:r>
      <w:r w:rsidR="00613ABC" w:rsidRPr="00CD0826">
        <w:rPr>
          <w:b/>
          <w:sz w:val="24"/>
          <w:szCs w:val="24"/>
        </w:rPr>
        <w:t xml:space="preserve"> окремими спільнотами.</w:t>
      </w:r>
      <w:r w:rsidR="00613ABC" w:rsidRPr="00613ABC">
        <w:rPr>
          <w:sz w:val="24"/>
          <w:szCs w:val="24"/>
        </w:rPr>
        <w:t xml:space="preserve"> </w:t>
      </w:r>
      <w:r w:rsidR="00613ABC">
        <w:rPr>
          <w:sz w:val="24"/>
          <w:szCs w:val="24"/>
        </w:rPr>
        <w:t>На Закарпатті пропонували вести діалог лише з</w:t>
      </w:r>
      <w:r w:rsidR="002419E4" w:rsidRPr="00613ABC">
        <w:rPr>
          <w:sz w:val="24"/>
          <w:szCs w:val="24"/>
        </w:rPr>
        <w:t xml:space="preserve"> угорською меншиною на Закарпатті, а не з офіційним Будапештом.</w:t>
      </w:r>
      <w:r w:rsidR="00613ABC">
        <w:rPr>
          <w:sz w:val="24"/>
          <w:szCs w:val="24"/>
        </w:rPr>
        <w:t xml:space="preserve"> А </w:t>
      </w:r>
      <w:r w:rsidR="00613ABC" w:rsidRPr="00613ABC">
        <w:rPr>
          <w:sz w:val="24"/>
          <w:szCs w:val="24"/>
        </w:rPr>
        <w:t>в Чернівецькій області звучали заклики не робити основний акцент на національно-культурних товариствах, оскільки вони не можуть висловлювати думку всіх, орієнтуватися в пошуку діалогу на ширше коло, саме тих, кого буде стосуватися закон – переважно батьків та вчителів.</w:t>
      </w:r>
    </w:p>
    <w:p w:rsidR="002419E4" w:rsidRPr="00613ABC" w:rsidRDefault="00613ABC" w:rsidP="00613ABC">
      <w:pPr>
        <w:spacing w:before="120" w:after="120" w:line="240" w:lineRule="auto"/>
        <w:ind w:left="2127"/>
        <w:rPr>
          <w:b/>
          <w:sz w:val="24"/>
          <w:szCs w:val="24"/>
        </w:rPr>
      </w:pPr>
      <w:r w:rsidRPr="00613ABC">
        <w:rPr>
          <w:i/>
          <w:sz w:val="24"/>
          <w:szCs w:val="24"/>
        </w:rPr>
        <w:t>«Не знаю. Націоналісти кричать, а самі мають житло в Румунії. Саме так було і в Тирасполі. Там народ підбурювали, а самі потім поїхали звідти. Так само і в нас. Нам тут жити, тому до націоналістів ставлюсь із застереженням» (директор школи з румунською мовою викладання, Чернівецька область)</w:t>
      </w:r>
    </w:p>
    <w:p w:rsidR="00557D72" w:rsidRPr="00CD0826" w:rsidRDefault="005D6D83" w:rsidP="00714151">
      <w:pPr>
        <w:pStyle w:val="ListParagraph"/>
        <w:numPr>
          <w:ilvl w:val="0"/>
          <w:numId w:val="5"/>
        </w:numPr>
        <w:spacing w:before="120" w:after="120" w:line="240" w:lineRule="auto"/>
        <w:rPr>
          <w:b/>
          <w:sz w:val="24"/>
          <w:szCs w:val="24"/>
        </w:rPr>
      </w:pPr>
      <w:r>
        <w:rPr>
          <w:b/>
          <w:sz w:val="24"/>
          <w:szCs w:val="24"/>
        </w:rPr>
        <w:t>с</w:t>
      </w:r>
      <w:r w:rsidR="00613ABC" w:rsidRPr="00CD0826">
        <w:rPr>
          <w:b/>
          <w:sz w:val="24"/>
          <w:szCs w:val="24"/>
        </w:rPr>
        <w:t>касува</w:t>
      </w:r>
      <w:r w:rsidR="00E64CF6" w:rsidRPr="00CD0826">
        <w:rPr>
          <w:b/>
          <w:sz w:val="24"/>
          <w:szCs w:val="24"/>
        </w:rPr>
        <w:t>ння</w:t>
      </w:r>
      <w:r w:rsidR="00613ABC" w:rsidRPr="00CD0826">
        <w:rPr>
          <w:b/>
          <w:sz w:val="24"/>
          <w:szCs w:val="24"/>
        </w:rPr>
        <w:t xml:space="preserve"> ст. 7. </w:t>
      </w:r>
    </w:p>
    <w:p w:rsidR="00763CA3" w:rsidRDefault="00557D72" w:rsidP="0042555A">
      <w:pPr>
        <w:spacing w:before="120" w:after="120" w:line="240" w:lineRule="auto"/>
        <w:ind w:left="2160"/>
        <w:rPr>
          <w:i/>
          <w:szCs w:val="24"/>
        </w:rPr>
      </w:pPr>
      <w:r w:rsidRPr="00B55DBC">
        <w:rPr>
          <w:i/>
          <w:szCs w:val="24"/>
        </w:rPr>
        <w:t>«Відмінити статтю, відмінити або в новій редакції, або якось це зробити, щоби давати гарантію і можливість навчатися рідною мовою</w:t>
      </w:r>
      <w:r w:rsidR="005D6D83">
        <w:rPr>
          <w:i/>
          <w:szCs w:val="24"/>
        </w:rPr>
        <w:t>,</w:t>
      </w:r>
      <w:r w:rsidRPr="00B55DBC">
        <w:rPr>
          <w:i/>
          <w:szCs w:val="24"/>
        </w:rPr>
        <w:t xml:space="preserve"> починаючи з дитячого садк</w:t>
      </w:r>
      <w:r w:rsidR="005D6D83">
        <w:rPr>
          <w:i/>
          <w:szCs w:val="24"/>
        </w:rPr>
        <w:t>а</w:t>
      </w:r>
      <w:r w:rsidRPr="00B55DBC">
        <w:rPr>
          <w:i/>
          <w:szCs w:val="24"/>
        </w:rPr>
        <w:t xml:space="preserve"> і до докторської дисертації» (національно-культурні товариства, Чернівецька область)</w:t>
      </w:r>
    </w:p>
    <w:p w:rsidR="00CC66D3" w:rsidRPr="00491268" w:rsidRDefault="00CC66D3" w:rsidP="0042555A">
      <w:pPr>
        <w:spacing w:before="120" w:after="120" w:line="240" w:lineRule="auto"/>
        <w:ind w:left="2160"/>
        <w:rPr>
          <w:i/>
          <w:sz w:val="24"/>
          <w:szCs w:val="24"/>
        </w:rPr>
      </w:pPr>
      <w:r>
        <w:rPr>
          <w:i/>
          <w:sz w:val="24"/>
          <w:szCs w:val="24"/>
        </w:rPr>
        <w:t>«Ч</w:t>
      </w:r>
      <w:r w:rsidRPr="00CC66D3">
        <w:rPr>
          <w:i/>
          <w:sz w:val="24"/>
          <w:szCs w:val="24"/>
        </w:rPr>
        <w:t>им суворіші методи придумуватиме Україна, тим сильніший відбій буде дават</w:t>
      </w:r>
      <w:r>
        <w:rPr>
          <w:i/>
          <w:sz w:val="24"/>
          <w:szCs w:val="24"/>
        </w:rPr>
        <w:t>и</w:t>
      </w:r>
      <w:r w:rsidRPr="00CC66D3">
        <w:rPr>
          <w:i/>
          <w:sz w:val="24"/>
          <w:szCs w:val="24"/>
        </w:rPr>
        <w:t xml:space="preserve"> угорська нація – скорше виїдуть, ніж стануть українцями</w:t>
      </w:r>
      <w:r>
        <w:rPr>
          <w:i/>
          <w:sz w:val="24"/>
          <w:szCs w:val="24"/>
        </w:rPr>
        <w:t>» (національно-культурні товариства, Закарпаття)</w:t>
      </w:r>
    </w:p>
    <w:p w:rsidR="006E3E6C" w:rsidRPr="00491268" w:rsidRDefault="006E3E6C" w:rsidP="006E3E6C">
      <w:pPr>
        <w:pStyle w:val="Heading1"/>
      </w:pPr>
      <w:bookmarkStart w:id="23" w:name="_Toc1570161"/>
      <w:r w:rsidRPr="00491268">
        <w:t>4.</w:t>
      </w:r>
      <w:r w:rsidRPr="00491268">
        <w:tab/>
        <w:t xml:space="preserve">Висновки </w:t>
      </w:r>
      <w:r w:rsidR="005837F9">
        <w:t>та</w:t>
      </w:r>
      <w:r w:rsidRPr="00491268">
        <w:t xml:space="preserve"> рекомендації</w:t>
      </w:r>
      <w:bookmarkEnd w:id="23"/>
    </w:p>
    <w:p w:rsidR="00A30AE4" w:rsidRDefault="00A30AE4" w:rsidP="006E3E6C">
      <w:pPr>
        <w:spacing w:before="120" w:after="120" w:line="240" w:lineRule="auto"/>
        <w:rPr>
          <w:sz w:val="24"/>
          <w:szCs w:val="24"/>
        </w:rPr>
      </w:pPr>
      <w:r>
        <w:rPr>
          <w:sz w:val="24"/>
          <w:szCs w:val="24"/>
        </w:rPr>
        <w:t xml:space="preserve">Зміни в освітньому законодавстві </w:t>
      </w:r>
      <w:r w:rsidR="005D6D83">
        <w:rPr>
          <w:sz w:val="24"/>
          <w:szCs w:val="24"/>
        </w:rPr>
        <w:t>у</w:t>
      </w:r>
      <w:r>
        <w:rPr>
          <w:sz w:val="24"/>
          <w:szCs w:val="24"/>
        </w:rPr>
        <w:t xml:space="preserve"> 2017 році виявилися несподіванкою для національних меншин України, передовсім через те, що ці зміни не обговорювались під час попередніх консультацій, які проводило Міністерство освіти і науки, а були внесені депутатами Верховної Ради в сесійній залі парламенту. Найбільше несприйняття «мовної» статті 7 закону «Про освіту» виявилось </w:t>
      </w:r>
      <w:r w:rsidR="005D6D83">
        <w:rPr>
          <w:sz w:val="24"/>
          <w:szCs w:val="24"/>
        </w:rPr>
        <w:t>у</w:t>
      </w:r>
      <w:r>
        <w:rPr>
          <w:sz w:val="24"/>
          <w:szCs w:val="24"/>
        </w:rPr>
        <w:t xml:space="preserve"> регіонах, де національні меншини проживають найбільш компактно і де українська мова або не використовується, або використовується дуже мало. </w:t>
      </w:r>
    </w:p>
    <w:p w:rsidR="00A30AE4" w:rsidRDefault="00A30AE4" w:rsidP="006E3E6C">
      <w:pPr>
        <w:spacing w:before="120" w:after="120" w:line="240" w:lineRule="auto"/>
        <w:rPr>
          <w:sz w:val="24"/>
          <w:szCs w:val="24"/>
        </w:rPr>
      </w:pPr>
      <w:r>
        <w:rPr>
          <w:sz w:val="24"/>
          <w:szCs w:val="24"/>
        </w:rPr>
        <w:t xml:space="preserve">Дослідження, проведене в </w:t>
      </w:r>
      <w:r w:rsidRPr="00491268">
        <w:rPr>
          <w:sz w:val="24"/>
          <w:szCs w:val="24"/>
        </w:rPr>
        <w:t>Закарпатськ</w:t>
      </w:r>
      <w:r w:rsidR="00431AA9">
        <w:rPr>
          <w:sz w:val="24"/>
          <w:szCs w:val="24"/>
        </w:rPr>
        <w:t>ій,</w:t>
      </w:r>
      <w:r w:rsidRPr="00491268">
        <w:rPr>
          <w:sz w:val="24"/>
          <w:szCs w:val="24"/>
        </w:rPr>
        <w:t xml:space="preserve"> Чернівецьк</w:t>
      </w:r>
      <w:r w:rsidR="00431AA9">
        <w:rPr>
          <w:sz w:val="24"/>
          <w:szCs w:val="24"/>
        </w:rPr>
        <w:t>ій та</w:t>
      </w:r>
      <w:r w:rsidRPr="00491268">
        <w:rPr>
          <w:sz w:val="24"/>
          <w:szCs w:val="24"/>
        </w:rPr>
        <w:t xml:space="preserve"> Одеськ</w:t>
      </w:r>
      <w:r w:rsidR="00431AA9">
        <w:rPr>
          <w:sz w:val="24"/>
          <w:szCs w:val="24"/>
        </w:rPr>
        <w:t>ій</w:t>
      </w:r>
      <w:r w:rsidRPr="00491268">
        <w:rPr>
          <w:sz w:val="24"/>
          <w:szCs w:val="24"/>
        </w:rPr>
        <w:t xml:space="preserve"> област</w:t>
      </w:r>
      <w:r w:rsidR="00431AA9">
        <w:rPr>
          <w:sz w:val="24"/>
          <w:szCs w:val="24"/>
        </w:rPr>
        <w:t>ях</w:t>
      </w:r>
      <w:r>
        <w:rPr>
          <w:sz w:val="24"/>
          <w:szCs w:val="24"/>
        </w:rPr>
        <w:t xml:space="preserve"> за спільною методологією, показало, що</w:t>
      </w:r>
      <w:r w:rsidR="00431AA9">
        <w:rPr>
          <w:sz w:val="24"/>
          <w:szCs w:val="24"/>
        </w:rPr>
        <w:t xml:space="preserve"> найбільш непримиримими противниками запровадження викладання українською мовою в школах національних меншин є національно-культурні товариства</w:t>
      </w:r>
      <w:r w:rsidR="007C0037">
        <w:rPr>
          <w:sz w:val="24"/>
          <w:szCs w:val="24"/>
        </w:rPr>
        <w:t xml:space="preserve"> Чернівецької та Закарпатської областей</w:t>
      </w:r>
      <w:r w:rsidR="00431AA9">
        <w:rPr>
          <w:sz w:val="24"/>
          <w:szCs w:val="24"/>
        </w:rPr>
        <w:t>. Вони не готові йти на компроміс і виступають за повне скасування змін або за їх відтермінування на тривалий час. Національно-культурні товариства є найбільш організованою зацікавленою стороною, їхню позицію часто можна почути в медіа та під час публічних заходів.</w:t>
      </w:r>
    </w:p>
    <w:p w:rsidR="00627B40" w:rsidRDefault="00431AA9" w:rsidP="006E3E6C">
      <w:pPr>
        <w:spacing w:before="120" w:after="120" w:line="240" w:lineRule="auto"/>
        <w:rPr>
          <w:sz w:val="24"/>
          <w:szCs w:val="24"/>
        </w:rPr>
      </w:pPr>
      <w:r>
        <w:rPr>
          <w:sz w:val="24"/>
          <w:szCs w:val="24"/>
        </w:rPr>
        <w:t xml:space="preserve">Але дослідження також виявило, що думка інших зацікавлених сторін, яких зміни освітнього процесу стосуються безпосередньо (учні, вчителі, батьки), відрізняється від позиції національно-культурних товариств. </w:t>
      </w:r>
      <w:r w:rsidR="005D6D83">
        <w:rPr>
          <w:sz w:val="24"/>
          <w:szCs w:val="24"/>
        </w:rPr>
        <w:t>У</w:t>
      </w:r>
      <w:r>
        <w:rPr>
          <w:sz w:val="24"/>
          <w:szCs w:val="24"/>
        </w:rPr>
        <w:t>чителі в основному прихильно ставляться до змін</w:t>
      </w:r>
      <w:r w:rsidR="001C7BD1">
        <w:rPr>
          <w:sz w:val="24"/>
          <w:szCs w:val="24"/>
        </w:rPr>
        <w:t xml:space="preserve">, говорять про їх необхідність, але застерігають від поспіху і просять допомогти </w:t>
      </w:r>
      <w:r w:rsidR="00627B40">
        <w:rPr>
          <w:sz w:val="24"/>
          <w:szCs w:val="24"/>
        </w:rPr>
        <w:t>підготуватися</w:t>
      </w:r>
      <w:r w:rsidR="001C7BD1">
        <w:rPr>
          <w:sz w:val="24"/>
          <w:szCs w:val="24"/>
        </w:rPr>
        <w:t xml:space="preserve"> до змін. Батьки також</w:t>
      </w:r>
      <w:r w:rsidR="00CC66D3">
        <w:rPr>
          <w:sz w:val="24"/>
          <w:szCs w:val="24"/>
        </w:rPr>
        <w:t xml:space="preserve"> переважно</w:t>
      </w:r>
      <w:r w:rsidR="001C7BD1">
        <w:rPr>
          <w:sz w:val="24"/>
          <w:szCs w:val="24"/>
        </w:rPr>
        <w:t xml:space="preserve"> підтримують зміни, розуміють важливість володіння українською мовою для майбутнього своїх дітей і закликають поліпшувати загальну якість освіти в Україні. Учні </w:t>
      </w:r>
      <w:r w:rsidR="007C0037">
        <w:rPr>
          <w:sz w:val="24"/>
          <w:szCs w:val="24"/>
        </w:rPr>
        <w:t xml:space="preserve">Чернівецької та Одеської областей </w:t>
      </w:r>
      <w:r w:rsidR="001C7BD1">
        <w:rPr>
          <w:sz w:val="24"/>
          <w:szCs w:val="24"/>
        </w:rPr>
        <w:t>також розуміють необхідність володіння українською мовою, але переоцінюють свої знання, що показала відмінність оцінок учнів шкіл та студентів.</w:t>
      </w:r>
      <w:r w:rsidR="007C0037">
        <w:rPr>
          <w:sz w:val="24"/>
          <w:szCs w:val="24"/>
        </w:rPr>
        <w:t xml:space="preserve"> Школярі Закарпаття не підтримують законодавчі зміни, не бачать необхідності</w:t>
      </w:r>
      <w:r w:rsidR="00E23FA7">
        <w:rPr>
          <w:sz w:val="24"/>
          <w:szCs w:val="24"/>
        </w:rPr>
        <w:t xml:space="preserve"> вчити українську мову, незважаючи на те, що дві третини з них планують продовжувати навчання в Україні.</w:t>
      </w:r>
      <w:r w:rsidR="007C0037">
        <w:rPr>
          <w:sz w:val="24"/>
          <w:szCs w:val="24"/>
        </w:rPr>
        <w:t xml:space="preserve"> Студенти найбільше підтримують мовну політику </w:t>
      </w:r>
      <w:r w:rsidR="005D6D83">
        <w:rPr>
          <w:sz w:val="24"/>
          <w:szCs w:val="24"/>
        </w:rPr>
        <w:t>у</w:t>
      </w:r>
      <w:r w:rsidR="007C0037">
        <w:rPr>
          <w:sz w:val="24"/>
          <w:szCs w:val="24"/>
        </w:rPr>
        <w:t>ряду в освітній сфері, бо розуміють важливість володіння українською мовою для отримання вищої освіти в Україні.</w:t>
      </w:r>
    </w:p>
    <w:p w:rsidR="00627B40" w:rsidRDefault="00C30336" w:rsidP="00627B40">
      <w:pPr>
        <w:rPr>
          <w:sz w:val="24"/>
          <w:szCs w:val="24"/>
        </w:rPr>
      </w:pPr>
      <w:r>
        <w:rPr>
          <w:sz w:val="24"/>
          <w:szCs w:val="24"/>
        </w:rPr>
        <w:t xml:space="preserve">Тому </w:t>
      </w:r>
      <w:r w:rsidR="00B30922">
        <w:rPr>
          <w:sz w:val="24"/>
          <w:szCs w:val="24"/>
        </w:rPr>
        <w:t>при подальшій</w:t>
      </w:r>
      <w:r>
        <w:rPr>
          <w:sz w:val="24"/>
          <w:szCs w:val="24"/>
        </w:rPr>
        <w:t xml:space="preserve"> реалізації статті 7 закону «Про освіту» ми рекомендуємо:</w:t>
      </w:r>
      <w:r w:rsidR="00B30922">
        <w:rPr>
          <w:rStyle w:val="FootnoteReference"/>
          <w:sz w:val="24"/>
          <w:szCs w:val="24"/>
        </w:rPr>
        <w:footnoteReference w:id="34"/>
      </w:r>
    </w:p>
    <w:p w:rsidR="00C30336" w:rsidRDefault="00C30336" w:rsidP="00C30336">
      <w:pPr>
        <w:pStyle w:val="ListParagraph"/>
        <w:numPr>
          <w:ilvl w:val="0"/>
          <w:numId w:val="5"/>
        </w:numPr>
        <w:rPr>
          <w:sz w:val="24"/>
          <w:szCs w:val="24"/>
        </w:rPr>
      </w:pPr>
      <w:r>
        <w:rPr>
          <w:sz w:val="24"/>
          <w:szCs w:val="24"/>
        </w:rPr>
        <w:t>посилити роз’яснювальну роботу серед учнів шкіл національних меншин, їхніх батьків та вчителів щодо механізмів реалізації статті 7</w:t>
      </w:r>
      <w:r w:rsidR="005D6D83">
        <w:rPr>
          <w:sz w:val="24"/>
          <w:szCs w:val="24"/>
        </w:rPr>
        <w:t>;</w:t>
      </w:r>
    </w:p>
    <w:p w:rsidR="00C30336" w:rsidRDefault="00C30336" w:rsidP="00C30336">
      <w:pPr>
        <w:pStyle w:val="ListParagraph"/>
        <w:numPr>
          <w:ilvl w:val="0"/>
          <w:numId w:val="5"/>
        </w:numPr>
        <w:rPr>
          <w:sz w:val="24"/>
          <w:szCs w:val="24"/>
        </w:rPr>
      </w:pPr>
      <w:r>
        <w:rPr>
          <w:sz w:val="24"/>
          <w:szCs w:val="24"/>
        </w:rPr>
        <w:t>організувати додаткові курси з української мови для вчителів шкіл національних меншин</w:t>
      </w:r>
      <w:r w:rsidR="006B46F9">
        <w:rPr>
          <w:sz w:val="24"/>
          <w:szCs w:val="24"/>
        </w:rPr>
        <w:t xml:space="preserve"> (Дорожньою картою МОН передбачається підвищення кваліфікації вчителів-предметників, проте не зазначено, чи таке підвищення кваліфікації включає курси з української мови)</w:t>
      </w:r>
      <w:r w:rsidR="005D6D83">
        <w:rPr>
          <w:sz w:val="24"/>
          <w:szCs w:val="24"/>
        </w:rPr>
        <w:t>;</w:t>
      </w:r>
    </w:p>
    <w:p w:rsidR="00EB604D" w:rsidRDefault="005D6D83" w:rsidP="00C30336">
      <w:pPr>
        <w:pStyle w:val="ListParagraph"/>
        <w:numPr>
          <w:ilvl w:val="0"/>
          <w:numId w:val="5"/>
        </w:numPr>
        <w:rPr>
          <w:sz w:val="24"/>
          <w:szCs w:val="24"/>
        </w:rPr>
      </w:pPr>
      <w:r>
        <w:rPr>
          <w:sz w:val="24"/>
          <w:szCs w:val="24"/>
        </w:rPr>
        <w:t>у</w:t>
      </w:r>
      <w:r w:rsidR="00EB604D" w:rsidRPr="00491268">
        <w:rPr>
          <w:sz w:val="24"/>
          <w:szCs w:val="24"/>
        </w:rPr>
        <w:t>досконалити методику викладання української</w:t>
      </w:r>
      <w:r w:rsidR="00EB604D">
        <w:rPr>
          <w:sz w:val="24"/>
          <w:szCs w:val="24"/>
        </w:rPr>
        <w:t xml:space="preserve"> мови</w:t>
      </w:r>
      <w:r w:rsidR="00EB604D" w:rsidRPr="00491268">
        <w:rPr>
          <w:sz w:val="24"/>
          <w:szCs w:val="24"/>
        </w:rPr>
        <w:t xml:space="preserve"> як нерідної</w:t>
      </w:r>
      <w:r>
        <w:rPr>
          <w:sz w:val="24"/>
          <w:szCs w:val="24"/>
        </w:rPr>
        <w:t>;</w:t>
      </w:r>
    </w:p>
    <w:p w:rsidR="00C30336" w:rsidRDefault="00C30336" w:rsidP="00C30336">
      <w:pPr>
        <w:pStyle w:val="ListParagraph"/>
        <w:numPr>
          <w:ilvl w:val="0"/>
          <w:numId w:val="5"/>
        </w:numPr>
        <w:rPr>
          <w:sz w:val="24"/>
          <w:szCs w:val="24"/>
        </w:rPr>
      </w:pPr>
      <w:r>
        <w:rPr>
          <w:sz w:val="24"/>
          <w:szCs w:val="24"/>
        </w:rPr>
        <w:t>посилити культурний обмін</w:t>
      </w:r>
      <w:r w:rsidR="00EB604D">
        <w:rPr>
          <w:sz w:val="24"/>
          <w:szCs w:val="24"/>
        </w:rPr>
        <w:t xml:space="preserve"> між учнями шкіл </w:t>
      </w:r>
      <w:r w:rsidR="005D6D83">
        <w:rPr>
          <w:sz w:val="24"/>
          <w:szCs w:val="24"/>
        </w:rPr>
        <w:t>і</w:t>
      </w:r>
      <w:r w:rsidR="00EB604D">
        <w:rPr>
          <w:sz w:val="24"/>
          <w:szCs w:val="24"/>
        </w:rPr>
        <w:t>з національних меншин та учнями інших регіонів, тим самим розширюючи їх</w:t>
      </w:r>
      <w:r w:rsidR="005D6D83">
        <w:rPr>
          <w:sz w:val="24"/>
          <w:szCs w:val="24"/>
        </w:rPr>
        <w:t>нє</w:t>
      </w:r>
      <w:r w:rsidR="00EB604D">
        <w:rPr>
          <w:sz w:val="24"/>
          <w:szCs w:val="24"/>
        </w:rPr>
        <w:t xml:space="preserve"> україномовне середовище</w:t>
      </w:r>
      <w:r w:rsidR="005D6D83">
        <w:rPr>
          <w:sz w:val="24"/>
          <w:szCs w:val="24"/>
        </w:rPr>
        <w:t>;</w:t>
      </w:r>
    </w:p>
    <w:p w:rsidR="00EB604D" w:rsidRDefault="00EB604D" w:rsidP="00C30336">
      <w:pPr>
        <w:pStyle w:val="ListParagraph"/>
        <w:numPr>
          <w:ilvl w:val="0"/>
          <w:numId w:val="5"/>
        </w:numPr>
        <w:rPr>
          <w:sz w:val="24"/>
          <w:szCs w:val="24"/>
        </w:rPr>
      </w:pPr>
      <w:r>
        <w:rPr>
          <w:sz w:val="24"/>
          <w:szCs w:val="24"/>
        </w:rPr>
        <w:t>продовжувати діалог з усіма зацікавленими сторонами під час реалізації положень закону «Про освіту» та «Про середню освіту» для виявлення проблем та їх розв’язання</w:t>
      </w:r>
      <w:r w:rsidR="005D6D83">
        <w:rPr>
          <w:sz w:val="24"/>
          <w:szCs w:val="24"/>
        </w:rPr>
        <w:t>;</w:t>
      </w:r>
    </w:p>
    <w:p w:rsidR="006B46F9" w:rsidRPr="00301A3E" w:rsidRDefault="00E23FA7" w:rsidP="00301A3E">
      <w:pPr>
        <w:pStyle w:val="ListParagraph"/>
        <w:numPr>
          <w:ilvl w:val="0"/>
          <w:numId w:val="5"/>
        </w:numPr>
        <w:rPr>
          <w:sz w:val="24"/>
          <w:szCs w:val="24"/>
        </w:rPr>
      </w:pPr>
      <w:r>
        <w:rPr>
          <w:sz w:val="24"/>
          <w:szCs w:val="24"/>
        </w:rPr>
        <w:t>посилити роз’яснювальну роботу серед депутатів Верховної Ради України з метою продовження перехідного періоду реалізації ст.7 закону «Про освіту»</w:t>
      </w:r>
      <w:r w:rsidR="005D6D83" w:rsidRPr="00301A3E">
        <w:rPr>
          <w:sz w:val="24"/>
          <w:szCs w:val="24"/>
        </w:rPr>
        <w:t>.</w:t>
      </w:r>
    </w:p>
    <w:p w:rsidR="00627B40" w:rsidRPr="00627B40" w:rsidRDefault="00B30922" w:rsidP="006B46F9">
      <w:pPr>
        <w:rPr>
          <w:sz w:val="24"/>
          <w:szCs w:val="24"/>
        </w:rPr>
      </w:pPr>
      <w:r>
        <w:rPr>
          <w:sz w:val="24"/>
          <w:szCs w:val="24"/>
        </w:rPr>
        <w:t xml:space="preserve">18 лютого 2019 року </w:t>
      </w:r>
      <w:r w:rsidRPr="00B30922">
        <w:rPr>
          <w:sz w:val="24"/>
          <w:szCs w:val="24"/>
        </w:rPr>
        <w:t>Інститут</w:t>
      </w:r>
      <w:r>
        <w:rPr>
          <w:sz w:val="24"/>
          <w:szCs w:val="24"/>
        </w:rPr>
        <w:t>ом</w:t>
      </w:r>
      <w:r w:rsidRPr="00B30922">
        <w:rPr>
          <w:sz w:val="24"/>
          <w:szCs w:val="24"/>
        </w:rPr>
        <w:t xml:space="preserve"> економічних досліджень та політичних консультацій</w:t>
      </w:r>
      <w:r>
        <w:rPr>
          <w:sz w:val="24"/>
          <w:szCs w:val="24"/>
        </w:rPr>
        <w:t xml:space="preserve"> був проведений круглий стіл «Мова освіти </w:t>
      </w:r>
      <w:r w:rsidRPr="00B30922">
        <w:rPr>
          <w:sz w:val="24"/>
          <w:szCs w:val="24"/>
        </w:rPr>
        <w:t>як інструмент інтеграції в суспільство»</w:t>
      </w:r>
      <w:r w:rsidR="00270CB6">
        <w:rPr>
          <w:sz w:val="24"/>
          <w:szCs w:val="24"/>
        </w:rPr>
        <w:t>, де були презентовані результати цього дослідження</w:t>
      </w:r>
      <w:r w:rsidR="003B0231">
        <w:rPr>
          <w:sz w:val="24"/>
          <w:szCs w:val="24"/>
        </w:rPr>
        <w:t xml:space="preserve"> та прозвучали додаткові рекомендації</w:t>
      </w:r>
      <w:r>
        <w:rPr>
          <w:sz w:val="24"/>
          <w:szCs w:val="24"/>
        </w:rPr>
        <w:t xml:space="preserve">. Під час заходу </w:t>
      </w:r>
      <w:r w:rsidRPr="00B30922">
        <w:rPr>
          <w:sz w:val="24"/>
          <w:szCs w:val="24"/>
        </w:rPr>
        <w:t>Надзвичайний та повноважений посол Угорщини Іштван Ійдярто</w:t>
      </w:r>
      <w:r>
        <w:rPr>
          <w:sz w:val="24"/>
          <w:szCs w:val="24"/>
        </w:rPr>
        <w:t xml:space="preserve"> звернув увагу на необхідність </w:t>
      </w:r>
      <w:r w:rsidR="00A06568">
        <w:rPr>
          <w:sz w:val="24"/>
          <w:szCs w:val="24"/>
        </w:rPr>
        <w:t>визначення статусу шкіл з викладанням мовами національних меншин, оскільки в законі «Про освіту» мова йде лише про класи. Інші учасники дискусії, серед яких незалежні експерти з питань освіти та представники Міністерства освіти, зазначали необхідність гармонізації українського законодавства щодо мов та прав національних меншин.</w:t>
      </w:r>
    </w:p>
    <w:p w:rsidR="00C30336" w:rsidRPr="00627B40" w:rsidRDefault="00C30336" w:rsidP="00627B40">
      <w:pPr>
        <w:tabs>
          <w:tab w:val="left" w:pos="6420"/>
        </w:tabs>
        <w:rPr>
          <w:sz w:val="24"/>
          <w:szCs w:val="24"/>
        </w:rPr>
      </w:pPr>
    </w:p>
    <w:sectPr w:rsidR="00C30336" w:rsidRPr="00627B40" w:rsidSect="006E3E6C">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FF" w:rsidRDefault="007433FF" w:rsidP="006E3E6C">
      <w:pPr>
        <w:spacing w:after="0" w:line="240" w:lineRule="auto"/>
      </w:pPr>
      <w:r>
        <w:separator/>
      </w:r>
    </w:p>
  </w:endnote>
  <w:endnote w:type="continuationSeparator" w:id="0">
    <w:p w:rsidR="007433FF" w:rsidRDefault="007433FF" w:rsidP="006E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FF" w:rsidRDefault="00743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52068"/>
      <w:docPartObj>
        <w:docPartGallery w:val="Page Numbers (Bottom of Page)"/>
        <w:docPartUnique/>
      </w:docPartObj>
    </w:sdtPr>
    <w:sdtEndPr>
      <w:rPr>
        <w:noProof/>
      </w:rPr>
    </w:sdtEndPr>
    <w:sdtContent>
      <w:p w:rsidR="007433FF" w:rsidRDefault="007433FF">
        <w:pPr>
          <w:pStyle w:val="Footer"/>
          <w:jc w:val="right"/>
        </w:pPr>
        <w:r>
          <w:fldChar w:fldCharType="begin"/>
        </w:r>
        <w:r>
          <w:instrText xml:space="preserve"> PAGE   \* MERGEFORMAT </w:instrText>
        </w:r>
        <w:r>
          <w:fldChar w:fldCharType="separate"/>
        </w:r>
        <w:r w:rsidR="004A4604">
          <w:rPr>
            <w:noProof/>
          </w:rPr>
          <w:t>1</w:t>
        </w:r>
        <w:r>
          <w:rPr>
            <w:noProof/>
          </w:rPr>
          <w:fldChar w:fldCharType="end"/>
        </w:r>
      </w:p>
    </w:sdtContent>
  </w:sdt>
  <w:p w:rsidR="007433FF" w:rsidRDefault="00743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FF" w:rsidRDefault="00743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FF" w:rsidRDefault="007433FF" w:rsidP="006E3E6C">
      <w:pPr>
        <w:spacing w:after="0" w:line="240" w:lineRule="auto"/>
      </w:pPr>
      <w:r>
        <w:separator/>
      </w:r>
    </w:p>
  </w:footnote>
  <w:footnote w:type="continuationSeparator" w:id="0">
    <w:p w:rsidR="007433FF" w:rsidRDefault="007433FF" w:rsidP="006E3E6C">
      <w:pPr>
        <w:spacing w:after="0" w:line="240" w:lineRule="auto"/>
      </w:pPr>
      <w:r>
        <w:continuationSeparator/>
      </w:r>
    </w:p>
  </w:footnote>
  <w:footnote w:id="1">
    <w:p w:rsidR="007433FF" w:rsidRDefault="007433FF">
      <w:pPr>
        <w:pStyle w:val="FootnoteText"/>
      </w:pPr>
      <w:r>
        <w:rPr>
          <w:rStyle w:val="FootnoteReference"/>
        </w:rPr>
        <w:footnoteRef/>
      </w:r>
      <w:r>
        <w:t xml:space="preserve"> </w:t>
      </w:r>
      <w:r w:rsidRPr="003F1021">
        <w:t>Ст. 431 Глави 23 Угоди про асоціацію.</w:t>
      </w:r>
    </w:p>
  </w:footnote>
  <w:footnote w:id="2">
    <w:p w:rsidR="007433FF" w:rsidRDefault="007433FF">
      <w:pPr>
        <w:pStyle w:val="FootnoteText"/>
      </w:pPr>
      <w:r>
        <w:rPr>
          <w:rStyle w:val="FootnoteReference"/>
        </w:rPr>
        <w:footnoteRef/>
      </w:r>
      <w:r>
        <w:t xml:space="preserve"> Закон України «Про освіту» від 05.09.2017 </w:t>
      </w:r>
      <w:hyperlink r:id="rId1" w:history="1">
        <w:r w:rsidRPr="0045005D">
          <w:rPr>
            <w:rStyle w:val="Hyperlink"/>
          </w:rPr>
          <w:t>http://zakon.rada.gov.ua/laws/show/2145-19</w:t>
        </w:r>
      </w:hyperlink>
      <w:r>
        <w:t xml:space="preserve"> </w:t>
      </w:r>
    </w:p>
  </w:footnote>
  <w:footnote w:id="3">
    <w:p w:rsidR="007433FF" w:rsidRDefault="007433FF">
      <w:pPr>
        <w:pStyle w:val="FootnoteText"/>
      </w:pPr>
      <w:r>
        <w:rPr>
          <w:rStyle w:val="FootnoteReference"/>
        </w:rPr>
        <w:footnoteRef/>
      </w:r>
      <w:r>
        <w:t xml:space="preserve"> </w:t>
      </w:r>
      <w:hyperlink r:id="rId2" w:history="1">
        <w:r w:rsidRPr="002E178D">
          <w:rPr>
            <w:rStyle w:val="Hyperlink"/>
          </w:rPr>
          <w:t>http://w1.c1.rada.gov.ua/pls/zweb2/webproc4_1?pf3511=58639</w:t>
        </w:r>
      </w:hyperlink>
      <w:r>
        <w:t xml:space="preserve"> </w:t>
      </w:r>
    </w:p>
  </w:footnote>
  <w:footnote w:id="4">
    <w:p w:rsidR="007433FF" w:rsidRDefault="007433FF">
      <w:pPr>
        <w:pStyle w:val="FootnoteText"/>
      </w:pPr>
      <w:r>
        <w:rPr>
          <w:rStyle w:val="FootnoteReference"/>
        </w:rPr>
        <w:footnoteRef/>
      </w:r>
      <w:r>
        <w:t xml:space="preserve"> За аналізом Венеційської комісії Закону України «Про освіту» від 05.09.2017</w:t>
      </w:r>
    </w:p>
  </w:footnote>
  <w:footnote w:id="5">
    <w:p w:rsidR="007433FF" w:rsidRDefault="007433FF">
      <w:pPr>
        <w:pStyle w:val="FootnoteText"/>
      </w:pPr>
      <w:r>
        <w:rPr>
          <w:rStyle w:val="FootnoteReference"/>
        </w:rPr>
        <w:footnoteRef/>
      </w:r>
      <w:r>
        <w:t xml:space="preserve"> Ст. 7 Закону «Про освіту».</w:t>
      </w:r>
    </w:p>
  </w:footnote>
  <w:footnote w:id="6">
    <w:p w:rsidR="007433FF" w:rsidRDefault="007433FF">
      <w:pPr>
        <w:pStyle w:val="FootnoteText"/>
      </w:pPr>
      <w:r>
        <w:rPr>
          <w:rStyle w:val="FootnoteReference"/>
        </w:rPr>
        <w:footnoteRef/>
      </w:r>
      <w:r>
        <w:t xml:space="preserve"> </w:t>
      </w:r>
      <w:hyperlink r:id="rId3" w:history="1">
        <w:r w:rsidRPr="0045005D">
          <w:rPr>
            <w:rStyle w:val="Hyperlink"/>
          </w:rPr>
          <w:t>https://life.pravda.com.ua/society/2017/09/8/226323/</w:t>
        </w:r>
      </w:hyperlink>
      <w:r>
        <w:t xml:space="preserve"> </w:t>
      </w:r>
    </w:p>
  </w:footnote>
  <w:footnote w:id="7">
    <w:p w:rsidR="007433FF" w:rsidRDefault="007433FF">
      <w:pPr>
        <w:pStyle w:val="FootnoteText"/>
      </w:pPr>
      <w:r>
        <w:rPr>
          <w:rStyle w:val="FootnoteReference"/>
        </w:rPr>
        <w:footnoteRef/>
      </w:r>
      <w:r>
        <w:t xml:space="preserve"> </w:t>
      </w:r>
      <w:hyperlink r:id="rId4" w:history="1">
        <w:r w:rsidRPr="0045005D">
          <w:rPr>
            <w:rStyle w:val="Hyperlink"/>
          </w:rPr>
          <w:t>https://www.kmu.gov.ua/ua/news/250273849</w:t>
        </w:r>
      </w:hyperlink>
      <w:r>
        <w:t xml:space="preserve"> </w:t>
      </w:r>
    </w:p>
  </w:footnote>
  <w:footnote w:id="8">
    <w:p w:rsidR="007433FF" w:rsidRPr="001E1F90" w:rsidRDefault="007433FF">
      <w:pPr>
        <w:pStyle w:val="FootnoteText"/>
      </w:pPr>
      <w:r>
        <w:rPr>
          <w:rStyle w:val="FootnoteReference"/>
        </w:rPr>
        <w:footnoteRef/>
      </w:r>
      <w:r>
        <w:t xml:space="preserve"> </w:t>
      </w:r>
      <w:hyperlink r:id="rId5" w:history="1">
        <w:r w:rsidRPr="00993396">
          <w:rPr>
            <w:rStyle w:val="Hyperlink"/>
          </w:rPr>
          <w:t>https://www.venice.coe.int/webforms/documents/?pdf=CDL-AD(2017)030-e</w:t>
        </w:r>
      </w:hyperlink>
      <w:r w:rsidRPr="001E1F90">
        <w:t xml:space="preserve"> </w:t>
      </w:r>
    </w:p>
  </w:footnote>
  <w:footnote w:id="9">
    <w:p w:rsidR="007433FF" w:rsidRDefault="007433FF" w:rsidP="00217397">
      <w:pPr>
        <w:pStyle w:val="FootnoteText"/>
      </w:pPr>
      <w:r>
        <w:rPr>
          <w:rStyle w:val="FootnoteReference"/>
        </w:rPr>
        <w:footnoteRef/>
      </w:r>
      <w:r>
        <w:t xml:space="preserve"> </w:t>
      </w:r>
      <w:hyperlink r:id="rId6" w:history="1">
        <w:r w:rsidRPr="00993396">
          <w:rPr>
            <w:rStyle w:val="Hyperlink"/>
          </w:rPr>
          <w:t>http://www.mukachevo.net/ua/news/view/240647</w:t>
        </w:r>
      </w:hyperlink>
      <w:r>
        <w:t xml:space="preserve"> </w:t>
      </w:r>
    </w:p>
  </w:footnote>
  <w:footnote w:id="10">
    <w:p w:rsidR="007433FF" w:rsidRDefault="007433FF" w:rsidP="00217397">
      <w:pPr>
        <w:pStyle w:val="FootnoteText"/>
      </w:pPr>
      <w:r>
        <w:rPr>
          <w:rStyle w:val="FootnoteReference"/>
        </w:rPr>
        <w:footnoteRef/>
      </w:r>
      <w:r>
        <w:t xml:space="preserve"> </w:t>
      </w:r>
      <w:hyperlink r:id="rId7" w:history="1">
        <w:r w:rsidRPr="0045005D">
          <w:rPr>
            <w:rStyle w:val="Hyperlink"/>
          </w:rPr>
          <w:t>https://life.pravda.com.ua/society/2017/09/7/226317/</w:t>
        </w:r>
      </w:hyperlink>
      <w:r>
        <w:t xml:space="preserve"> </w:t>
      </w:r>
    </w:p>
  </w:footnote>
  <w:footnote w:id="11">
    <w:p w:rsidR="007433FF" w:rsidRDefault="007433FF">
      <w:pPr>
        <w:pStyle w:val="FootnoteText"/>
      </w:pPr>
      <w:r>
        <w:rPr>
          <w:rStyle w:val="FootnoteReference"/>
        </w:rPr>
        <w:footnoteRef/>
      </w:r>
      <w:r>
        <w:t xml:space="preserve"> </w:t>
      </w:r>
      <w:hyperlink r:id="rId8" w:history="1">
        <w:r w:rsidRPr="0045005D">
          <w:rPr>
            <w:rStyle w:val="Hyperlink"/>
          </w:rPr>
          <w:t>https://life.pravda.com.ua/society/2017/09/8/226323/</w:t>
        </w:r>
      </w:hyperlink>
      <w:r>
        <w:t xml:space="preserve"> </w:t>
      </w:r>
    </w:p>
  </w:footnote>
  <w:footnote w:id="12">
    <w:p w:rsidR="007433FF" w:rsidRDefault="007433FF" w:rsidP="00CC4F47">
      <w:pPr>
        <w:pStyle w:val="FootnoteText"/>
      </w:pPr>
      <w:r>
        <w:rPr>
          <w:rStyle w:val="FootnoteReference"/>
        </w:rPr>
        <w:footnoteRef/>
      </w:r>
      <w:r>
        <w:t xml:space="preserve"> </w:t>
      </w:r>
      <w:r w:rsidRPr="00695256">
        <w:rPr>
          <w:rStyle w:val="Hyperlink"/>
        </w:rPr>
        <w:t>https://bit.ly/2FloKPo</w:t>
      </w:r>
      <w:r>
        <w:t xml:space="preserve"> </w:t>
      </w:r>
    </w:p>
  </w:footnote>
  <w:footnote w:id="13">
    <w:p w:rsidR="007433FF" w:rsidRDefault="007433FF" w:rsidP="000C7616">
      <w:pPr>
        <w:pStyle w:val="FootnoteText"/>
      </w:pPr>
      <w:r>
        <w:rPr>
          <w:rStyle w:val="FootnoteReference"/>
        </w:rPr>
        <w:footnoteRef/>
      </w:r>
      <w:r>
        <w:t xml:space="preserve"> </w:t>
      </w:r>
      <w:r w:rsidRPr="00695256">
        <w:rPr>
          <w:rStyle w:val="Hyperlink"/>
        </w:rPr>
        <w:t>https://bit.ly/2FeLP6B</w:t>
      </w:r>
      <w:r>
        <w:t xml:space="preserve"> </w:t>
      </w:r>
    </w:p>
  </w:footnote>
  <w:footnote w:id="14">
    <w:p w:rsidR="007433FF" w:rsidRDefault="007433FF" w:rsidP="000C7616">
      <w:pPr>
        <w:pStyle w:val="FootnoteText"/>
      </w:pPr>
      <w:r>
        <w:rPr>
          <w:rStyle w:val="FootnoteReference"/>
        </w:rPr>
        <w:footnoteRef/>
      </w:r>
      <w:r>
        <w:t xml:space="preserve"> </w:t>
      </w:r>
      <w:r w:rsidRPr="00695256">
        <w:rPr>
          <w:rStyle w:val="Hyperlink"/>
        </w:rPr>
        <w:t>https://bit.ly/2sf6H63</w:t>
      </w:r>
      <w:r>
        <w:t xml:space="preserve"> </w:t>
      </w:r>
    </w:p>
  </w:footnote>
  <w:footnote w:id="15">
    <w:p w:rsidR="007433FF" w:rsidRDefault="007433FF" w:rsidP="000C7616">
      <w:pPr>
        <w:pStyle w:val="FootnoteText"/>
      </w:pPr>
      <w:r>
        <w:rPr>
          <w:rStyle w:val="FootnoteReference"/>
        </w:rPr>
        <w:footnoteRef/>
      </w:r>
      <w:r>
        <w:t xml:space="preserve"> </w:t>
      </w:r>
      <w:r w:rsidRPr="00695256">
        <w:rPr>
          <w:rStyle w:val="Hyperlink"/>
        </w:rPr>
        <w:t>https://bit.ly/2FeHr8s</w:t>
      </w:r>
      <w:r>
        <w:t xml:space="preserve"> </w:t>
      </w:r>
    </w:p>
  </w:footnote>
  <w:footnote w:id="16">
    <w:p w:rsidR="007433FF" w:rsidRDefault="007433FF" w:rsidP="000C7616">
      <w:pPr>
        <w:pStyle w:val="FootnoteText"/>
      </w:pPr>
      <w:r>
        <w:rPr>
          <w:rStyle w:val="FootnoteReference"/>
        </w:rPr>
        <w:footnoteRef/>
      </w:r>
      <w:r>
        <w:t xml:space="preserve"> </w:t>
      </w:r>
      <w:r w:rsidRPr="00695256">
        <w:rPr>
          <w:rStyle w:val="Hyperlink"/>
        </w:rPr>
        <w:t>https://bit.ly/2Rf94Vm</w:t>
      </w:r>
      <w:r>
        <w:t xml:space="preserve"> </w:t>
      </w:r>
    </w:p>
  </w:footnote>
  <w:footnote w:id="17">
    <w:p w:rsidR="007433FF" w:rsidRDefault="007433FF" w:rsidP="000C7616">
      <w:pPr>
        <w:pStyle w:val="FootnoteText"/>
      </w:pPr>
      <w:r>
        <w:rPr>
          <w:rStyle w:val="FootnoteReference"/>
        </w:rPr>
        <w:footnoteRef/>
      </w:r>
      <w:r>
        <w:t xml:space="preserve"> </w:t>
      </w:r>
      <w:r w:rsidRPr="00695256">
        <w:rPr>
          <w:rStyle w:val="Hyperlink"/>
        </w:rPr>
        <w:t>https://bit.ly/2ABl8G2</w:t>
      </w:r>
      <w:r>
        <w:t xml:space="preserve"> </w:t>
      </w:r>
    </w:p>
  </w:footnote>
  <w:footnote w:id="18">
    <w:p w:rsidR="007433FF" w:rsidRPr="001E1F90" w:rsidRDefault="007433FF" w:rsidP="000C7616">
      <w:pPr>
        <w:pStyle w:val="FootnoteText"/>
      </w:pPr>
      <w:r>
        <w:rPr>
          <w:rStyle w:val="FootnoteReference"/>
        </w:rPr>
        <w:footnoteRef/>
      </w:r>
      <w:r>
        <w:t xml:space="preserve"> </w:t>
      </w:r>
      <w:r w:rsidRPr="00695256">
        <w:rPr>
          <w:rStyle w:val="Hyperlink"/>
        </w:rPr>
        <w:t>https://bit.ly/2vL9Zm8</w:t>
      </w:r>
      <w:r>
        <w:t xml:space="preserve"> </w:t>
      </w:r>
    </w:p>
  </w:footnote>
  <w:footnote w:id="19">
    <w:p w:rsidR="007433FF" w:rsidRDefault="007433FF" w:rsidP="000C7616">
      <w:pPr>
        <w:pStyle w:val="FootnoteText"/>
      </w:pPr>
      <w:r>
        <w:rPr>
          <w:rStyle w:val="FootnoteReference"/>
        </w:rPr>
        <w:footnoteRef/>
      </w:r>
      <w:r>
        <w:t xml:space="preserve"> </w:t>
      </w:r>
      <w:r w:rsidRPr="00695256">
        <w:rPr>
          <w:rStyle w:val="Hyperlink"/>
        </w:rPr>
        <w:t>https://bit.ly/2KSZaRv</w:t>
      </w:r>
      <w:r>
        <w:t xml:space="preserve"> </w:t>
      </w:r>
    </w:p>
  </w:footnote>
  <w:footnote w:id="20">
    <w:p w:rsidR="007433FF" w:rsidRDefault="007433FF" w:rsidP="00A74C5A">
      <w:pPr>
        <w:pStyle w:val="FootnoteText"/>
      </w:pPr>
      <w:r>
        <w:rPr>
          <w:rStyle w:val="FootnoteReference"/>
        </w:rPr>
        <w:footnoteRef/>
      </w:r>
      <w:r>
        <w:t xml:space="preserve"> </w:t>
      </w:r>
      <w:hyperlink r:id="rId9" w:history="1">
        <w:r w:rsidRPr="0015066E">
          <w:rPr>
            <w:rStyle w:val="Hyperlink"/>
          </w:rPr>
          <w:t>https://bit.ly/2C88caF</w:t>
        </w:r>
      </w:hyperlink>
      <w:r>
        <w:t xml:space="preserve"> </w:t>
      </w:r>
    </w:p>
  </w:footnote>
  <w:footnote w:id="21">
    <w:p w:rsidR="007433FF" w:rsidRDefault="007433FF" w:rsidP="00A74C5A">
      <w:pPr>
        <w:pStyle w:val="FootnoteText"/>
      </w:pPr>
      <w:r>
        <w:rPr>
          <w:rStyle w:val="FootnoteReference"/>
        </w:rPr>
        <w:footnoteRef/>
      </w:r>
      <w:r>
        <w:t xml:space="preserve"> </w:t>
      </w:r>
      <w:r w:rsidRPr="00695256">
        <w:rPr>
          <w:rStyle w:val="Hyperlink"/>
        </w:rPr>
        <w:t>https://bit.ly/2CWfVdn</w:t>
      </w:r>
      <w:r>
        <w:t xml:space="preserve"> </w:t>
      </w:r>
    </w:p>
  </w:footnote>
  <w:footnote w:id="22">
    <w:p w:rsidR="007433FF" w:rsidRDefault="007433FF" w:rsidP="00A74C5A">
      <w:pPr>
        <w:pStyle w:val="FootnoteText"/>
      </w:pPr>
      <w:r>
        <w:rPr>
          <w:rStyle w:val="FootnoteReference"/>
        </w:rPr>
        <w:footnoteRef/>
      </w:r>
      <w:r>
        <w:t xml:space="preserve"> </w:t>
      </w:r>
      <w:r w:rsidRPr="00695256">
        <w:rPr>
          <w:rStyle w:val="Hyperlink"/>
        </w:rPr>
        <w:t>https://bit.ly/2Ffd5BY</w:t>
      </w:r>
      <w:r>
        <w:t xml:space="preserve"> </w:t>
      </w:r>
    </w:p>
  </w:footnote>
  <w:footnote w:id="23">
    <w:p w:rsidR="007433FF" w:rsidRDefault="007433FF">
      <w:pPr>
        <w:pStyle w:val="FootnoteText"/>
      </w:pPr>
      <w:r>
        <w:rPr>
          <w:rStyle w:val="FootnoteReference"/>
        </w:rPr>
        <w:footnoteRef/>
      </w:r>
      <w:r>
        <w:t xml:space="preserve"> </w:t>
      </w:r>
      <w:hyperlink r:id="rId10" w:history="1">
        <w:r w:rsidRPr="00AD359D">
          <w:rPr>
            <w:rStyle w:val="Hyperlink"/>
          </w:rPr>
          <w:t>http://w1.c1.rada.gov.ua/pls/zweb2/webproc4_1?pf3511=64932</w:t>
        </w:r>
      </w:hyperlink>
      <w:r>
        <w:t xml:space="preserve"> </w:t>
      </w:r>
    </w:p>
  </w:footnote>
  <w:footnote w:id="24">
    <w:p w:rsidR="007433FF" w:rsidRDefault="007433FF">
      <w:pPr>
        <w:pStyle w:val="FootnoteText"/>
      </w:pPr>
      <w:r>
        <w:rPr>
          <w:rStyle w:val="FootnoteReference"/>
        </w:rPr>
        <w:footnoteRef/>
      </w:r>
      <w:r>
        <w:t xml:space="preserve"> </w:t>
      </w:r>
      <w:hyperlink r:id="rId11" w:history="1">
        <w:r w:rsidRPr="001C7B58">
          <w:rPr>
            <w:rStyle w:val="Hyperlink"/>
          </w:rPr>
          <w:t>http://w1.c1.rada.gov.ua/pls/zweb2/webproc4_1?pf3511=61994</w:t>
        </w:r>
      </w:hyperlink>
      <w:r>
        <w:t xml:space="preserve"> </w:t>
      </w:r>
    </w:p>
  </w:footnote>
  <w:footnote w:id="25">
    <w:p w:rsidR="007433FF" w:rsidRDefault="007433FF" w:rsidP="00D5625F">
      <w:pPr>
        <w:pStyle w:val="FootnoteText"/>
      </w:pPr>
      <w:r>
        <w:rPr>
          <w:rStyle w:val="FootnoteReference"/>
        </w:rPr>
        <w:footnoteRef/>
      </w:r>
      <w:r>
        <w:t xml:space="preserve"> </w:t>
      </w:r>
      <w:hyperlink r:id="rId12" w:history="1">
        <w:r w:rsidRPr="0015066E">
          <w:rPr>
            <w:rStyle w:val="Hyperlink"/>
          </w:rPr>
          <w:t>https://bit.ly/2FhfkEL</w:t>
        </w:r>
      </w:hyperlink>
      <w:r w:rsidRPr="001E1F90">
        <w:t xml:space="preserve"> </w:t>
      </w:r>
      <w:r>
        <w:t xml:space="preserve"> </w:t>
      </w:r>
    </w:p>
  </w:footnote>
  <w:footnote w:id="26">
    <w:p w:rsidR="007433FF" w:rsidRDefault="007433FF">
      <w:pPr>
        <w:pStyle w:val="FootnoteText"/>
      </w:pPr>
      <w:r>
        <w:rPr>
          <w:rStyle w:val="FootnoteReference"/>
        </w:rPr>
        <w:footnoteRef/>
      </w:r>
      <w:r>
        <w:t xml:space="preserve"> </w:t>
      </w:r>
      <w:hyperlink r:id="rId13" w:history="1">
        <w:r w:rsidRPr="0045005D">
          <w:rPr>
            <w:rStyle w:val="Hyperlink"/>
          </w:rPr>
          <w:t>http://texty.org.ua/pg/news/editorial/read/82689/Movoju_osvitnogo_procesu_je_ukrajinska_mova_</w:t>
        </w:r>
      </w:hyperlink>
      <w:r>
        <w:t xml:space="preserve"> </w:t>
      </w:r>
    </w:p>
  </w:footnote>
  <w:footnote w:id="27">
    <w:p w:rsidR="007433FF" w:rsidRDefault="007433FF">
      <w:pPr>
        <w:pStyle w:val="FootnoteText"/>
      </w:pPr>
      <w:r>
        <w:rPr>
          <w:rStyle w:val="FootnoteReference"/>
        </w:rPr>
        <w:footnoteRef/>
      </w:r>
      <w:r>
        <w:t xml:space="preserve"> </w:t>
      </w:r>
      <w:r w:rsidRPr="00695256">
        <w:rPr>
          <w:rStyle w:val="Hyperlink"/>
        </w:rPr>
        <w:t>https://bit.ly/2KDK8iT</w:t>
      </w:r>
      <w:r>
        <w:t xml:space="preserve"> </w:t>
      </w:r>
    </w:p>
  </w:footnote>
  <w:footnote w:id="28">
    <w:p w:rsidR="007433FF" w:rsidRDefault="007433FF">
      <w:pPr>
        <w:pStyle w:val="FootnoteText"/>
      </w:pPr>
      <w:r>
        <w:rPr>
          <w:rStyle w:val="FootnoteReference"/>
        </w:rPr>
        <w:footnoteRef/>
      </w:r>
      <w:r>
        <w:t xml:space="preserve"> </w:t>
      </w:r>
      <w:r w:rsidRPr="00695256">
        <w:rPr>
          <w:rStyle w:val="Hyperlink"/>
        </w:rPr>
        <w:t>https://bit.ly/2zyuL7b</w:t>
      </w:r>
      <w:r>
        <w:t xml:space="preserve"> </w:t>
      </w:r>
    </w:p>
  </w:footnote>
  <w:footnote w:id="29">
    <w:p w:rsidR="007433FF" w:rsidRDefault="007433FF" w:rsidP="00726DB7">
      <w:pPr>
        <w:pStyle w:val="FootnoteText"/>
      </w:pPr>
      <w:r>
        <w:rPr>
          <w:rStyle w:val="FootnoteReference"/>
        </w:rPr>
        <w:footnoteRef/>
      </w:r>
      <w:r>
        <w:t xml:space="preserve"> Національний перепис населення 2001 року </w:t>
      </w:r>
      <w:r w:rsidRPr="00726DB7">
        <w:rPr>
          <w:rStyle w:val="Hyperlink"/>
        </w:rPr>
        <w:t>https://bit.ly/2qLEfYf</w:t>
      </w:r>
      <w:r>
        <w:t xml:space="preserve"> </w:t>
      </w:r>
    </w:p>
  </w:footnote>
  <w:footnote w:id="30">
    <w:p w:rsidR="007433FF" w:rsidRDefault="007433FF">
      <w:pPr>
        <w:pStyle w:val="FootnoteText"/>
      </w:pPr>
      <w:r>
        <w:rPr>
          <w:rStyle w:val="FootnoteReference"/>
        </w:rPr>
        <w:footnoteRef/>
      </w:r>
      <w:r>
        <w:t xml:space="preserve"> Статистичний збірник «Загальноосвітні та професійно-технічні навчальні заклади України» 2017 рік. </w:t>
      </w:r>
    </w:p>
  </w:footnote>
  <w:footnote w:id="31">
    <w:p w:rsidR="007433FF" w:rsidRDefault="007433FF">
      <w:pPr>
        <w:pStyle w:val="FootnoteText"/>
      </w:pPr>
      <w:r>
        <w:rPr>
          <w:rStyle w:val="FootnoteReference"/>
        </w:rPr>
        <w:footnoteRef/>
      </w:r>
      <w:r>
        <w:t xml:space="preserve"> </w:t>
      </w:r>
      <w:hyperlink r:id="rId14" w:history="1">
        <w:r w:rsidRPr="00EF199A">
          <w:rPr>
            <w:rStyle w:val="Hyperlink"/>
          </w:rPr>
          <w:t>https://deponms.carpathia.gov.ua/uploads/Zakladi-osviti-nacmensin-v-rozrizi-rajoniv---na-sajt-converted.pdf</w:t>
        </w:r>
      </w:hyperlink>
      <w:r>
        <w:t xml:space="preserve"> </w:t>
      </w:r>
    </w:p>
  </w:footnote>
  <w:footnote w:id="32">
    <w:p w:rsidR="007433FF" w:rsidRDefault="007433FF">
      <w:pPr>
        <w:pStyle w:val="FootnoteText"/>
      </w:pPr>
      <w:r>
        <w:rPr>
          <w:rStyle w:val="FootnoteReference"/>
        </w:rPr>
        <w:footnoteRef/>
      </w:r>
      <w:r>
        <w:t xml:space="preserve"> Болгари Одеської області переважно навчаються російською мовою.</w:t>
      </w:r>
    </w:p>
  </w:footnote>
  <w:footnote w:id="33">
    <w:p w:rsidR="007433FF" w:rsidRPr="009657BE" w:rsidRDefault="007433FF" w:rsidP="0079084F">
      <w:pPr>
        <w:pStyle w:val="FootnoteText"/>
      </w:pPr>
      <w:r>
        <w:rPr>
          <w:rStyle w:val="FootnoteReference"/>
        </w:rPr>
        <w:footnoteRef/>
      </w:r>
      <w:r w:rsidRPr="009657BE">
        <w:rPr>
          <w:lang w:val="ru-RU"/>
        </w:rPr>
        <w:t xml:space="preserve"> </w:t>
      </w:r>
      <w:r>
        <w:rPr>
          <w:lang w:val="ru-RU"/>
        </w:rPr>
        <w:t>Ґ</w:t>
      </w:r>
      <w:r w:rsidRPr="009657BE">
        <w:rPr>
          <w:rFonts w:cs="Calibri"/>
          <w:color w:val="000000"/>
          <w:shd w:val="clear" w:color="auto" w:fill="FFFFFF"/>
        </w:rPr>
        <w:t>айд - це список відкритих запитань, які ставляться під час бесіди. При цьому інтерв'юер може задавати додаткові запитання, уточнення, просити навести приклади, і т. п.</w:t>
      </w:r>
    </w:p>
  </w:footnote>
  <w:footnote w:id="34">
    <w:p w:rsidR="007433FF" w:rsidRDefault="007433FF">
      <w:pPr>
        <w:pStyle w:val="FootnoteText"/>
      </w:pPr>
      <w:r>
        <w:rPr>
          <w:rStyle w:val="FootnoteReference"/>
        </w:rPr>
        <w:footnoteRef/>
      </w:r>
      <w:r>
        <w:t xml:space="preserve"> </w:t>
      </w:r>
      <w:r w:rsidRPr="00B30922">
        <w:rPr>
          <w:szCs w:val="24"/>
        </w:rPr>
        <w:t>Слід відзначити, що більшість цих рекомендацій відображені в Дорожній карті МОН з імплеме</w:t>
      </w:r>
      <w:r>
        <w:rPr>
          <w:szCs w:val="24"/>
        </w:rPr>
        <w:t>н</w:t>
      </w:r>
      <w:r w:rsidRPr="00B30922">
        <w:rPr>
          <w:szCs w:val="24"/>
        </w:rPr>
        <w:t>тації статті 7 «Мова освіти» Закону України «Про освіту».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FF" w:rsidRDefault="00743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FF" w:rsidRDefault="00743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92186"/>
      <w:docPartObj>
        <w:docPartGallery w:val="Watermarks"/>
        <w:docPartUnique/>
      </w:docPartObj>
    </w:sdtPr>
    <w:sdtEndPr/>
    <w:sdtContent>
      <w:p w:rsidR="007433FF" w:rsidRDefault="004A460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027"/>
    <w:multiLevelType w:val="hybridMultilevel"/>
    <w:tmpl w:val="ED9C2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80597"/>
    <w:multiLevelType w:val="hybridMultilevel"/>
    <w:tmpl w:val="7C02B4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19720D"/>
    <w:multiLevelType w:val="hybridMultilevel"/>
    <w:tmpl w:val="EB20EB42"/>
    <w:lvl w:ilvl="0" w:tplc="E5C8D24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EC3D50"/>
    <w:multiLevelType w:val="hybridMultilevel"/>
    <w:tmpl w:val="EE5E480E"/>
    <w:lvl w:ilvl="0" w:tplc="E5C8D24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E153DF"/>
    <w:multiLevelType w:val="hybridMultilevel"/>
    <w:tmpl w:val="22B0318C"/>
    <w:lvl w:ilvl="0" w:tplc="E5C8D24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0A4ACC"/>
    <w:multiLevelType w:val="hybridMultilevel"/>
    <w:tmpl w:val="7C02B4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C580EC9"/>
    <w:multiLevelType w:val="hybridMultilevel"/>
    <w:tmpl w:val="CE60B3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wNzcyNDIwMDMwNDZQ0lEKTi0uzszPAykwrwUAuGAE3iwAAAA="/>
  </w:docVars>
  <w:rsids>
    <w:rsidRoot w:val="006E3E6C"/>
    <w:rsid w:val="000042F2"/>
    <w:rsid w:val="00006A30"/>
    <w:rsid w:val="0001100C"/>
    <w:rsid w:val="00011819"/>
    <w:rsid w:val="00011AFA"/>
    <w:rsid w:val="00017E38"/>
    <w:rsid w:val="00023723"/>
    <w:rsid w:val="00045304"/>
    <w:rsid w:val="00055C34"/>
    <w:rsid w:val="00063F93"/>
    <w:rsid w:val="00065FE2"/>
    <w:rsid w:val="000669DD"/>
    <w:rsid w:val="000672FB"/>
    <w:rsid w:val="00084889"/>
    <w:rsid w:val="00085F39"/>
    <w:rsid w:val="000A08FD"/>
    <w:rsid w:val="000A7067"/>
    <w:rsid w:val="000A79DE"/>
    <w:rsid w:val="000B5FB3"/>
    <w:rsid w:val="000B6DD4"/>
    <w:rsid w:val="000B7CE2"/>
    <w:rsid w:val="000C36E5"/>
    <w:rsid w:val="000C7616"/>
    <w:rsid w:val="000E155C"/>
    <w:rsid w:val="000F5299"/>
    <w:rsid w:val="000F6224"/>
    <w:rsid w:val="000F6BD3"/>
    <w:rsid w:val="00111817"/>
    <w:rsid w:val="00116ECB"/>
    <w:rsid w:val="00125817"/>
    <w:rsid w:val="001342EC"/>
    <w:rsid w:val="001349A8"/>
    <w:rsid w:val="00137323"/>
    <w:rsid w:val="0015309B"/>
    <w:rsid w:val="001564C0"/>
    <w:rsid w:val="00162470"/>
    <w:rsid w:val="00162DB5"/>
    <w:rsid w:val="00176092"/>
    <w:rsid w:val="00180D0A"/>
    <w:rsid w:val="00181F3A"/>
    <w:rsid w:val="001903F6"/>
    <w:rsid w:val="001A1E5F"/>
    <w:rsid w:val="001A440C"/>
    <w:rsid w:val="001B6423"/>
    <w:rsid w:val="001C7BD1"/>
    <w:rsid w:val="001D48A6"/>
    <w:rsid w:val="001D6C67"/>
    <w:rsid w:val="001E1F90"/>
    <w:rsid w:val="001E6D5E"/>
    <w:rsid w:val="001E7903"/>
    <w:rsid w:val="00204E72"/>
    <w:rsid w:val="00206625"/>
    <w:rsid w:val="00206EAD"/>
    <w:rsid w:val="00217397"/>
    <w:rsid w:val="00221FCD"/>
    <w:rsid w:val="0022221C"/>
    <w:rsid w:val="00237147"/>
    <w:rsid w:val="002419E4"/>
    <w:rsid w:val="00243871"/>
    <w:rsid w:val="00251642"/>
    <w:rsid w:val="00252862"/>
    <w:rsid w:val="002559D6"/>
    <w:rsid w:val="00257E97"/>
    <w:rsid w:val="00260169"/>
    <w:rsid w:val="00264538"/>
    <w:rsid w:val="00267397"/>
    <w:rsid w:val="00270CB6"/>
    <w:rsid w:val="00280E17"/>
    <w:rsid w:val="0028351F"/>
    <w:rsid w:val="00285D38"/>
    <w:rsid w:val="00286F3C"/>
    <w:rsid w:val="0029433D"/>
    <w:rsid w:val="002B3DAF"/>
    <w:rsid w:val="002C0F49"/>
    <w:rsid w:val="002C38A2"/>
    <w:rsid w:val="002C443B"/>
    <w:rsid w:val="002E41E4"/>
    <w:rsid w:val="002F51BA"/>
    <w:rsid w:val="002F7FA1"/>
    <w:rsid w:val="00301A3E"/>
    <w:rsid w:val="00302A70"/>
    <w:rsid w:val="003165C8"/>
    <w:rsid w:val="00317CCC"/>
    <w:rsid w:val="00321936"/>
    <w:rsid w:val="00332998"/>
    <w:rsid w:val="00342999"/>
    <w:rsid w:val="003436C6"/>
    <w:rsid w:val="003440DC"/>
    <w:rsid w:val="00344183"/>
    <w:rsid w:val="00346032"/>
    <w:rsid w:val="003758EF"/>
    <w:rsid w:val="0039229B"/>
    <w:rsid w:val="00394937"/>
    <w:rsid w:val="00396F02"/>
    <w:rsid w:val="003B0231"/>
    <w:rsid w:val="003B62B5"/>
    <w:rsid w:val="003C1609"/>
    <w:rsid w:val="003C34F6"/>
    <w:rsid w:val="003C56E1"/>
    <w:rsid w:val="003C6027"/>
    <w:rsid w:val="003D5162"/>
    <w:rsid w:val="003D5AB2"/>
    <w:rsid w:val="003E6A3A"/>
    <w:rsid w:val="003F1021"/>
    <w:rsid w:val="003F212D"/>
    <w:rsid w:val="003F3DDA"/>
    <w:rsid w:val="003F5415"/>
    <w:rsid w:val="003F60C8"/>
    <w:rsid w:val="00410F0C"/>
    <w:rsid w:val="0042555A"/>
    <w:rsid w:val="004273F4"/>
    <w:rsid w:val="00431AA9"/>
    <w:rsid w:val="00435C73"/>
    <w:rsid w:val="00462A9B"/>
    <w:rsid w:val="004678D9"/>
    <w:rsid w:val="00484893"/>
    <w:rsid w:val="004858EF"/>
    <w:rsid w:val="00491268"/>
    <w:rsid w:val="004979E1"/>
    <w:rsid w:val="004A07C5"/>
    <w:rsid w:val="004A4604"/>
    <w:rsid w:val="004A5B87"/>
    <w:rsid w:val="004B5818"/>
    <w:rsid w:val="004B6BA4"/>
    <w:rsid w:val="004C75F5"/>
    <w:rsid w:val="004E65B1"/>
    <w:rsid w:val="004F5120"/>
    <w:rsid w:val="00515A42"/>
    <w:rsid w:val="00527361"/>
    <w:rsid w:val="00531CCB"/>
    <w:rsid w:val="00545E64"/>
    <w:rsid w:val="00552A38"/>
    <w:rsid w:val="0055562C"/>
    <w:rsid w:val="00557D72"/>
    <w:rsid w:val="005837F9"/>
    <w:rsid w:val="00583D23"/>
    <w:rsid w:val="00587576"/>
    <w:rsid w:val="0059284D"/>
    <w:rsid w:val="00596780"/>
    <w:rsid w:val="005C40B9"/>
    <w:rsid w:val="005D24DF"/>
    <w:rsid w:val="005D6D83"/>
    <w:rsid w:val="005D75AB"/>
    <w:rsid w:val="00600B9A"/>
    <w:rsid w:val="00602044"/>
    <w:rsid w:val="006049D5"/>
    <w:rsid w:val="00604A75"/>
    <w:rsid w:val="00606658"/>
    <w:rsid w:val="0061151C"/>
    <w:rsid w:val="00613ABC"/>
    <w:rsid w:val="0062558A"/>
    <w:rsid w:val="00627B40"/>
    <w:rsid w:val="0063556F"/>
    <w:rsid w:val="00641DF0"/>
    <w:rsid w:val="00660D30"/>
    <w:rsid w:val="00662B04"/>
    <w:rsid w:val="00672359"/>
    <w:rsid w:val="006869F4"/>
    <w:rsid w:val="0069239D"/>
    <w:rsid w:val="00695256"/>
    <w:rsid w:val="006B46F9"/>
    <w:rsid w:val="006C0977"/>
    <w:rsid w:val="006D4869"/>
    <w:rsid w:val="006D603D"/>
    <w:rsid w:val="006E3E6C"/>
    <w:rsid w:val="006F71FD"/>
    <w:rsid w:val="00714151"/>
    <w:rsid w:val="00720FE4"/>
    <w:rsid w:val="00726DB7"/>
    <w:rsid w:val="00730DF0"/>
    <w:rsid w:val="007374F4"/>
    <w:rsid w:val="007433FF"/>
    <w:rsid w:val="00750749"/>
    <w:rsid w:val="00751877"/>
    <w:rsid w:val="00763CA3"/>
    <w:rsid w:val="0077701A"/>
    <w:rsid w:val="00780DBD"/>
    <w:rsid w:val="0079084F"/>
    <w:rsid w:val="007B25BC"/>
    <w:rsid w:val="007B7E19"/>
    <w:rsid w:val="007C0037"/>
    <w:rsid w:val="007E68DF"/>
    <w:rsid w:val="007F613D"/>
    <w:rsid w:val="00824B00"/>
    <w:rsid w:val="008274AB"/>
    <w:rsid w:val="00827A24"/>
    <w:rsid w:val="00830098"/>
    <w:rsid w:val="0084098D"/>
    <w:rsid w:val="00846AAC"/>
    <w:rsid w:val="00851136"/>
    <w:rsid w:val="008547AE"/>
    <w:rsid w:val="00854C3D"/>
    <w:rsid w:val="00862234"/>
    <w:rsid w:val="0086346A"/>
    <w:rsid w:val="008638C0"/>
    <w:rsid w:val="008648F5"/>
    <w:rsid w:val="00880CAC"/>
    <w:rsid w:val="008A0E34"/>
    <w:rsid w:val="008C2AA9"/>
    <w:rsid w:val="008C3A58"/>
    <w:rsid w:val="008E42D9"/>
    <w:rsid w:val="008E4D80"/>
    <w:rsid w:val="008E6B7E"/>
    <w:rsid w:val="008F2C61"/>
    <w:rsid w:val="009005DB"/>
    <w:rsid w:val="00924B42"/>
    <w:rsid w:val="00931482"/>
    <w:rsid w:val="00933C6B"/>
    <w:rsid w:val="00943B05"/>
    <w:rsid w:val="009552F8"/>
    <w:rsid w:val="00961FE4"/>
    <w:rsid w:val="00975200"/>
    <w:rsid w:val="0098644A"/>
    <w:rsid w:val="0098693E"/>
    <w:rsid w:val="00995845"/>
    <w:rsid w:val="009B553F"/>
    <w:rsid w:val="009C2D84"/>
    <w:rsid w:val="009D3C2C"/>
    <w:rsid w:val="009E1B07"/>
    <w:rsid w:val="009E30CC"/>
    <w:rsid w:val="009E6AF0"/>
    <w:rsid w:val="009E714E"/>
    <w:rsid w:val="009F135E"/>
    <w:rsid w:val="00A00AF6"/>
    <w:rsid w:val="00A063DF"/>
    <w:rsid w:val="00A06568"/>
    <w:rsid w:val="00A12508"/>
    <w:rsid w:val="00A1334C"/>
    <w:rsid w:val="00A176EF"/>
    <w:rsid w:val="00A26D0E"/>
    <w:rsid w:val="00A304D6"/>
    <w:rsid w:val="00A30AE4"/>
    <w:rsid w:val="00A376EF"/>
    <w:rsid w:val="00A544FB"/>
    <w:rsid w:val="00A60B0D"/>
    <w:rsid w:val="00A66264"/>
    <w:rsid w:val="00A726AE"/>
    <w:rsid w:val="00A73745"/>
    <w:rsid w:val="00A74C5A"/>
    <w:rsid w:val="00A76D9F"/>
    <w:rsid w:val="00A81608"/>
    <w:rsid w:val="00A85B19"/>
    <w:rsid w:val="00AA4935"/>
    <w:rsid w:val="00AC0CD9"/>
    <w:rsid w:val="00AC4FE1"/>
    <w:rsid w:val="00AD32FE"/>
    <w:rsid w:val="00AD44FE"/>
    <w:rsid w:val="00AD62C0"/>
    <w:rsid w:val="00AE34E9"/>
    <w:rsid w:val="00AE38D5"/>
    <w:rsid w:val="00AF4274"/>
    <w:rsid w:val="00AF736E"/>
    <w:rsid w:val="00B04D9E"/>
    <w:rsid w:val="00B14CE8"/>
    <w:rsid w:val="00B30922"/>
    <w:rsid w:val="00B43976"/>
    <w:rsid w:val="00B44390"/>
    <w:rsid w:val="00B55DBC"/>
    <w:rsid w:val="00B61BFD"/>
    <w:rsid w:val="00B80ECB"/>
    <w:rsid w:val="00B828C3"/>
    <w:rsid w:val="00B85E46"/>
    <w:rsid w:val="00BA35EE"/>
    <w:rsid w:val="00BB04BF"/>
    <w:rsid w:val="00BB0C2B"/>
    <w:rsid w:val="00BC398E"/>
    <w:rsid w:val="00BD4003"/>
    <w:rsid w:val="00BE435C"/>
    <w:rsid w:val="00BE4912"/>
    <w:rsid w:val="00BE7886"/>
    <w:rsid w:val="00BF05E6"/>
    <w:rsid w:val="00BF1B44"/>
    <w:rsid w:val="00BF7B7A"/>
    <w:rsid w:val="00C1143C"/>
    <w:rsid w:val="00C24B7D"/>
    <w:rsid w:val="00C30336"/>
    <w:rsid w:val="00C3171C"/>
    <w:rsid w:val="00C5017A"/>
    <w:rsid w:val="00C61448"/>
    <w:rsid w:val="00C96806"/>
    <w:rsid w:val="00CB1130"/>
    <w:rsid w:val="00CB2BEB"/>
    <w:rsid w:val="00CC4F47"/>
    <w:rsid w:val="00CC66D3"/>
    <w:rsid w:val="00CD0826"/>
    <w:rsid w:val="00CD1873"/>
    <w:rsid w:val="00CD7A96"/>
    <w:rsid w:val="00CF10A4"/>
    <w:rsid w:val="00D0166E"/>
    <w:rsid w:val="00D07D3B"/>
    <w:rsid w:val="00D13863"/>
    <w:rsid w:val="00D144FD"/>
    <w:rsid w:val="00D14C2A"/>
    <w:rsid w:val="00D256F1"/>
    <w:rsid w:val="00D26F26"/>
    <w:rsid w:val="00D33E90"/>
    <w:rsid w:val="00D37B08"/>
    <w:rsid w:val="00D37DAC"/>
    <w:rsid w:val="00D400E2"/>
    <w:rsid w:val="00D43561"/>
    <w:rsid w:val="00D5010E"/>
    <w:rsid w:val="00D5558E"/>
    <w:rsid w:val="00D5625F"/>
    <w:rsid w:val="00D56B64"/>
    <w:rsid w:val="00D57279"/>
    <w:rsid w:val="00D657BD"/>
    <w:rsid w:val="00D75124"/>
    <w:rsid w:val="00D9232D"/>
    <w:rsid w:val="00D946D8"/>
    <w:rsid w:val="00D96DB6"/>
    <w:rsid w:val="00DA1333"/>
    <w:rsid w:val="00DC0EC8"/>
    <w:rsid w:val="00DD0375"/>
    <w:rsid w:val="00DF6AD3"/>
    <w:rsid w:val="00E06804"/>
    <w:rsid w:val="00E07AC2"/>
    <w:rsid w:val="00E23CD4"/>
    <w:rsid w:val="00E23FA7"/>
    <w:rsid w:val="00E25399"/>
    <w:rsid w:val="00E33EB3"/>
    <w:rsid w:val="00E5685A"/>
    <w:rsid w:val="00E62477"/>
    <w:rsid w:val="00E64CF6"/>
    <w:rsid w:val="00E701CD"/>
    <w:rsid w:val="00E70947"/>
    <w:rsid w:val="00E74CEB"/>
    <w:rsid w:val="00E9180A"/>
    <w:rsid w:val="00E931B0"/>
    <w:rsid w:val="00EA4662"/>
    <w:rsid w:val="00EB604D"/>
    <w:rsid w:val="00EC08AA"/>
    <w:rsid w:val="00EC5FF2"/>
    <w:rsid w:val="00EE2636"/>
    <w:rsid w:val="00EE2A33"/>
    <w:rsid w:val="00EF02C6"/>
    <w:rsid w:val="00EF3F25"/>
    <w:rsid w:val="00EF5F03"/>
    <w:rsid w:val="00F0104E"/>
    <w:rsid w:val="00F01AE9"/>
    <w:rsid w:val="00F05C1D"/>
    <w:rsid w:val="00F104B5"/>
    <w:rsid w:val="00F106B5"/>
    <w:rsid w:val="00F26BFF"/>
    <w:rsid w:val="00F571DE"/>
    <w:rsid w:val="00F57732"/>
    <w:rsid w:val="00F62D3B"/>
    <w:rsid w:val="00F66E33"/>
    <w:rsid w:val="00F71A3A"/>
    <w:rsid w:val="00F72DDD"/>
    <w:rsid w:val="00F87D56"/>
    <w:rsid w:val="00F9343D"/>
    <w:rsid w:val="00F93FAD"/>
    <w:rsid w:val="00FA54E6"/>
    <w:rsid w:val="00FB3B71"/>
    <w:rsid w:val="00FC2379"/>
    <w:rsid w:val="00FC2C88"/>
    <w:rsid w:val="00FD273E"/>
    <w:rsid w:val="00FD2F18"/>
    <w:rsid w:val="00FF6BEE"/>
    <w:rsid w:val="00FF6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chartTrackingRefBased/>
  <w15:docId w15:val="{27E938EA-B399-4DA8-9297-62F866A6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98"/>
  </w:style>
  <w:style w:type="paragraph" w:styleId="Heading1">
    <w:name w:val="heading 1"/>
    <w:basedOn w:val="Normal"/>
    <w:next w:val="Normal"/>
    <w:link w:val="Heading1Char"/>
    <w:uiPriority w:val="9"/>
    <w:qFormat/>
    <w:rsid w:val="0033299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29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329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29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29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29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29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29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29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2998"/>
    <w:pPr>
      <w:spacing w:after="0" w:line="240" w:lineRule="auto"/>
    </w:pPr>
  </w:style>
  <w:style w:type="character" w:customStyle="1" w:styleId="NoSpacingChar">
    <w:name w:val="No Spacing Char"/>
    <w:basedOn w:val="DefaultParagraphFont"/>
    <w:link w:val="NoSpacing"/>
    <w:uiPriority w:val="1"/>
    <w:rsid w:val="006E3E6C"/>
  </w:style>
  <w:style w:type="paragraph" w:styleId="Header">
    <w:name w:val="header"/>
    <w:basedOn w:val="Normal"/>
    <w:link w:val="HeaderChar"/>
    <w:uiPriority w:val="99"/>
    <w:unhideWhenUsed/>
    <w:rsid w:val="006E3E6C"/>
    <w:pPr>
      <w:tabs>
        <w:tab w:val="center" w:pos="4819"/>
        <w:tab w:val="right" w:pos="9639"/>
      </w:tabs>
      <w:spacing w:after="0" w:line="240" w:lineRule="auto"/>
    </w:pPr>
  </w:style>
  <w:style w:type="character" w:customStyle="1" w:styleId="HeaderChar">
    <w:name w:val="Header Char"/>
    <w:basedOn w:val="DefaultParagraphFont"/>
    <w:link w:val="Header"/>
    <w:uiPriority w:val="99"/>
    <w:rsid w:val="006E3E6C"/>
  </w:style>
  <w:style w:type="paragraph" w:styleId="Footer">
    <w:name w:val="footer"/>
    <w:basedOn w:val="Normal"/>
    <w:link w:val="FooterChar"/>
    <w:uiPriority w:val="99"/>
    <w:unhideWhenUsed/>
    <w:rsid w:val="006E3E6C"/>
    <w:pPr>
      <w:tabs>
        <w:tab w:val="center" w:pos="4819"/>
        <w:tab w:val="right" w:pos="9639"/>
      </w:tabs>
      <w:spacing w:after="0" w:line="240" w:lineRule="auto"/>
    </w:pPr>
  </w:style>
  <w:style w:type="character" w:customStyle="1" w:styleId="FooterChar">
    <w:name w:val="Footer Char"/>
    <w:basedOn w:val="DefaultParagraphFont"/>
    <w:link w:val="Footer"/>
    <w:uiPriority w:val="99"/>
    <w:rsid w:val="006E3E6C"/>
  </w:style>
  <w:style w:type="character" w:customStyle="1" w:styleId="Heading1Char">
    <w:name w:val="Heading 1 Char"/>
    <w:basedOn w:val="DefaultParagraphFont"/>
    <w:link w:val="Heading1"/>
    <w:uiPriority w:val="9"/>
    <w:rsid w:val="00332998"/>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332998"/>
    <w:pPr>
      <w:outlineLvl w:val="9"/>
    </w:pPr>
  </w:style>
  <w:style w:type="paragraph" w:styleId="TOC1">
    <w:name w:val="toc 1"/>
    <w:basedOn w:val="Normal"/>
    <w:next w:val="Normal"/>
    <w:autoRedefine/>
    <w:uiPriority w:val="39"/>
    <w:unhideWhenUsed/>
    <w:rsid w:val="006E3E6C"/>
    <w:pPr>
      <w:spacing w:after="100"/>
    </w:pPr>
  </w:style>
  <w:style w:type="character" w:styleId="Hyperlink">
    <w:name w:val="Hyperlink"/>
    <w:basedOn w:val="DefaultParagraphFont"/>
    <w:uiPriority w:val="99"/>
    <w:unhideWhenUsed/>
    <w:rsid w:val="006E3E6C"/>
    <w:rPr>
      <w:color w:val="0563C1" w:themeColor="hyperlink"/>
      <w:u w:val="single"/>
    </w:rPr>
  </w:style>
  <w:style w:type="paragraph" w:styleId="FootnoteText">
    <w:name w:val="footnote text"/>
    <w:basedOn w:val="Normal"/>
    <w:link w:val="FootnoteTextChar"/>
    <w:unhideWhenUsed/>
    <w:rsid w:val="009D3C2C"/>
    <w:pPr>
      <w:spacing w:after="0" w:line="240" w:lineRule="auto"/>
    </w:pPr>
    <w:rPr>
      <w:sz w:val="20"/>
      <w:szCs w:val="20"/>
    </w:rPr>
  </w:style>
  <w:style w:type="character" w:customStyle="1" w:styleId="FootnoteTextChar">
    <w:name w:val="Footnote Text Char"/>
    <w:basedOn w:val="DefaultParagraphFont"/>
    <w:link w:val="FootnoteText"/>
    <w:rsid w:val="009D3C2C"/>
    <w:rPr>
      <w:sz w:val="20"/>
      <w:szCs w:val="20"/>
    </w:rPr>
  </w:style>
  <w:style w:type="character" w:styleId="FootnoteReference">
    <w:name w:val="footnote reference"/>
    <w:basedOn w:val="DefaultParagraphFont"/>
    <w:unhideWhenUsed/>
    <w:rsid w:val="009D3C2C"/>
    <w:rPr>
      <w:vertAlign w:val="superscript"/>
    </w:rPr>
  </w:style>
  <w:style w:type="paragraph" w:styleId="ListParagraph">
    <w:name w:val="List Paragraph"/>
    <w:basedOn w:val="Normal"/>
    <w:uiPriority w:val="34"/>
    <w:qFormat/>
    <w:rsid w:val="009D3C2C"/>
    <w:pPr>
      <w:ind w:left="720"/>
      <w:contextualSpacing/>
    </w:pPr>
  </w:style>
  <w:style w:type="table" w:styleId="TableGrid">
    <w:name w:val="Table Grid"/>
    <w:basedOn w:val="TableNormal"/>
    <w:uiPriority w:val="39"/>
    <w:rsid w:val="00A1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29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329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29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29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29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29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29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29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2998"/>
    <w:pPr>
      <w:spacing w:line="240" w:lineRule="auto"/>
    </w:pPr>
    <w:rPr>
      <w:b/>
      <w:bCs/>
      <w:smallCaps/>
      <w:color w:val="44546A" w:themeColor="text2"/>
    </w:rPr>
  </w:style>
  <w:style w:type="paragraph" w:styleId="Title">
    <w:name w:val="Title"/>
    <w:basedOn w:val="Normal"/>
    <w:next w:val="Normal"/>
    <w:link w:val="TitleChar"/>
    <w:uiPriority w:val="10"/>
    <w:qFormat/>
    <w:rsid w:val="003329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29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29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29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2998"/>
    <w:rPr>
      <w:b/>
      <w:bCs/>
    </w:rPr>
  </w:style>
  <w:style w:type="character" w:styleId="Emphasis">
    <w:name w:val="Emphasis"/>
    <w:basedOn w:val="DefaultParagraphFont"/>
    <w:uiPriority w:val="20"/>
    <w:qFormat/>
    <w:rsid w:val="00332998"/>
    <w:rPr>
      <w:i/>
      <w:iCs/>
    </w:rPr>
  </w:style>
  <w:style w:type="paragraph" w:styleId="Quote">
    <w:name w:val="Quote"/>
    <w:basedOn w:val="Normal"/>
    <w:next w:val="Normal"/>
    <w:link w:val="QuoteChar"/>
    <w:uiPriority w:val="29"/>
    <w:qFormat/>
    <w:rsid w:val="0033299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2998"/>
    <w:rPr>
      <w:color w:val="44546A" w:themeColor="text2"/>
      <w:sz w:val="24"/>
      <w:szCs w:val="24"/>
    </w:rPr>
  </w:style>
  <w:style w:type="paragraph" w:styleId="IntenseQuote">
    <w:name w:val="Intense Quote"/>
    <w:basedOn w:val="Normal"/>
    <w:next w:val="Normal"/>
    <w:link w:val="IntenseQuoteChar"/>
    <w:uiPriority w:val="30"/>
    <w:qFormat/>
    <w:rsid w:val="003329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29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2998"/>
    <w:rPr>
      <w:i/>
      <w:iCs/>
      <w:color w:val="595959" w:themeColor="text1" w:themeTint="A6"/>
    </w:rPr>
  </w:style>
  <w:style w:type="character" w:styleId="IntenseEmphasis">
    <w:name w:val="Intense Emphasis"/>
    <w:basedOn w:val="DefaultParagraphFont"/>
    <w:uiPriority w:val="21"/>
    <w:qFormat/>
    <w:rsid w:val="00332998"/>
    <w:rPr>
      <w:b/>
      <w:bCs/>
      <w:i/>
      <w:iCs/>
    </w:rPr>
  </w:style>
  <w:style w:type="character" w:styleId="SubtleReference">
    <w:name w:val="Subtle Reference"/>
    <w:basedOn w:val="DefaultParagraphFont"/>
    <w:uiPriority w:val="31"/>
    <w:qFormat/>
    <w:rsid w:val="003329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2998"/>
    <w:rPr>
      <w:b/>
      <w:bCs/>
      <w:smallCaps/>
      <w:color w:val="44546A" w:themeColor="text2"/>
      <w:u w:val="single"/>
    </w:rPr>
  </w:style>
  <w:style w:type="character" w:styleId="BookTitle">
    <w:name w:val="Book Title"/>
    <w:basedOn w:val="DefaultParagraphFont"/>
    <w:uiPriority w:val="33"/>
    <w:qFormat/>
    <w:rsid w:val="00332998"/>
    <w:rPr>
      <w:b/>
      <w:bCs/>
      <w:smallCaps/>
      <w:spacing w:val="10"/>
    </w:rPr>
  </w:style>
  <w:style w:type="paragraph" w:styleId="TOC2">
    <w:name w:val="toc 2"/>
    <w:basedOn w:val="Normal"/>
    <w:next w:val="Normal"/>
    <w:autoRedefine/>
    <w:uiPriority w:val="39"/>
    <w:unhideWhenUsed/>
    <w:rsid w:val="00D5558E"/>
    <w:pPr>
      <w:spacing w:after="100"/>
      <w:ind w:left="220"/>
    </w:pPr>
  </w:style>
  <w:style w:type="character" w:styleId="FollowedHyperlink">
    <w:name w:val="FollowedHyperlink"/>
    <w:basedOn w:val="DefaultParagraphFont"/>
    <w:uiPriority w:val="99"/>
    <w:semiHidden/>
    <w:unhideWhenUsed/>
    <w:rsid w:val="00217397"/>
    <w:rPr>
      <w:color w:val="954F72" w:themeColor="followedHyperlink"/>
      <w:u w:val="single"/>
    </w:rPr>
  </w:style>
  <w:style w:type="paragraph" w:styleId="TOC3">
    <w:name w:val="toc 3"/>
    <w:basedOn w:val="Normal"/>
    <w:next w:val="Normal"/>
    <w:autoRedefine/>
    <w:uiPriority w:val="39"/>
    <w:unhideWhenUsed/>
    <w:rsid w:val="00854C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oo.gl/pPPXZ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no.testportal.com.ua/stat/20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life.pravda.com.ua/society/2017/09/8/226323/" TargetMode="External"/><Relationship Id="rId13" Type="http://schemas.openxmlformats.org/officeDocument/2006/relationships/hyperlink" Target="http://texty.org.ua/pg/news/editorial/read/82689/Movoju_osvitnogo_procesu_je_ukrajinska_mova_" TargetMode="External"/><Relationship Id="rId3" Type="http://schemas.openxmlformats.org/officeDocument/2006/relationships/hyperlink" Target="https://life.pravda.com.ua/society/2017/09/8/226323/" TargetMode="External"/><Relationship Id="rId7" Type="http://schemas.openxmlformats.org/officeDocument/2006/relationships/hyperlink" Target="https://life.pravda.com.ua/society/2017/09/7/226317/" TargetMode="External"/><Relationship Id="rId12" Type="http://schemas.openxmlformats.org/officeDocument/2006/relationships/hyperlink" Target="https://bit.ly/2FhfkEL" TargetMode="External"/><Relationship Id="rId2" Type="http://schemas.openxmlformats.org/officeDocument/2006/relationships/hyperlink" Target="http://w1.c1.rada.gov.ua/pls/zweb2/webproc4_1?pf3511=58639" TargetMode="External"/><Relationship Id="rId1" Type="http://schemas.openxmlformats.org/officeDocument/2006/relationships/hyperlink" Target="http://zakon.rada.gov.ua/laws/show/2145-19" TargetMode="External"/><Relationship Id="rId6" Type="http://schemas.openxmlformats.org/officeDocument/2006/relationships/hyperlink" Target="http://www.mukachevo.net/ua/news/view/240647" TargetMode="External"/><Relationship Id="rId11" Type="http://schemas.openxmlformats.org/officeDocument/2006/relationships/hyperlink" Target="http://w1.c1.rada.gov.ua/pls/zweb2/webproc4_1?pf3511=61994" TargetMode="External"/><Relationship Id="rId5" Type="http://schemas.openxmlformats.org/officeDocument/2006/relationships/hyperlink" Target="https://www.venice.coe.int/webforms/documents/?pdf=CDL-AD(2017)030-e" TargetMode="External"/><Relationship Id="rId10" Type="http://schemas.openxmlformats.org/officeDocument/2006/relationships/hyperlink" Target="http://w1.c1.rada.gov.ua/pls/zweb2/webproc4_1?pf3511=64932" TargetMode="External"/><Relationship Id="rId4" Type="http://schemas.openxmlformats.org/officeDocument/2006/relationships/hyperlink" Target="https://www.kmu.gov.ua/ua/news/250273849" TargetMode="External"/><Relationship Id="rId9" Type="http://schemas.openxmlformats.org/officeDocument/2006/relationships/hyperlink" Target="https://bit.ly/2C88caF" TargetMode="External"/><Relationship Id="rId14" Type="http://schemas.openxmlformats.org/officeDocument/2006/relationships/hyperlink" Target="https://deponms.carpathia.gov.ua/uploads/Zakladi-osviti-nacmensin-v-rozrizi-rajoniv---na-sajt-conver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94FF-D93B-4A3D-AD20-C391C7EE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35</Pages>
  <Words>51215</Words>
  <Characters>29193</Characters>
  <Application>Microsoft Office Word</Application>
  <DocSecurity>0</DocSecurity>
  <Lines>243</Lines>
  <Paragraphs>160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відповідність освітньої реформи зобов’язанням України в рамках Угоди про асоціацію та захисту прав людини</vt:lpstr>
      <vt:lpstr>відповідність освітньої реформи зобов’язанням України в рамках Угоди про асоціацію та захисту прав людини</vt:lpstr>
    </vt:vector>
  </TitlesOfParts>
  <Company/>
  <LinksUpToDate>false</LinksUpToDate>
  <CharactersWithSpaces>80248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відповідність освітньої реформи зобов’язанням України в рамках Угоди про асоціацію та захисту прав людини</dc:title>
  <dc:subject>СТАВЛЕННЯ УЧАСНИКІВ ОСВІТНЬОГО ПРОЦЕСУ ДО ЗАКОНОДАВЧИХ ЗМІН ЩОДО МОВИ ВИКЛАДАННЯ</dc:subject>
  <dc:creator>Ірина Коссе</dc:creator>
  <cp:keywords/>
  <dc:description/>
  <cp:lastModifiedBy>Iryna Kosse</cp:lastModifiedBy>
  <cp:revision>7</cp:revision>
  <dcterms:created xsi:type="dcterms:W3CDTF">2019-02-15T10:35:00Z</dcterms:created>
  <dcterms:modified xsi:type="dcterms:W3CDTF">2019-03-01T09:11:00Z</dcterms:modified>
</cp:coreProperties>
</file>