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ksfn3fuh5sm3" w:id="0"/>
      <w:bookmarkEnd w:id="0"/>
      <w:r w:rsidDel="00000000" w:rsidR="00000000" w:rsidRPr="00000000">
        <w:rPr>
          <w:rtl w:val="0"/>
        </w:rPr>
        <w:t xml:space="preserve">Донецька область</w:t>
      </w:r>
    </w:p>
    <w:p w:rsidR="00000000" w:rsidDel="00000000" w:rsidP="00000000" w:rsidRDefault="00000000" w:rsidRPr="00000000" w14:paraId="00000001">
      <w:pPr>
        <w:pStyle w:val="Heading3"/>
        <w:contextualSpacing w:val="0"/>
        <w:rPr/>
      </w:pPr>
      <w:bookmarkStart w:colFirst="0" w:colLast="0" w:name="_jt58gp37ytkh" w:id="1"/>
      <w:bookmarkEnd w:id="1"/>
      <w:r w:rsidDel="00000000" w:rsidR="00000000" w:rsidRPr="00000000">
        <w:rPr>
          <w:rtl w:val="0"/>
        </w:rPr>
        <w:t xml:space="preserve">Витрати субвенції (тис. грн)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10"/>
        <w:gridCol w:w="1425"/>
        <w:gridCol w:w="1665"/>
        <w:gridCol w:w="1650"/>
        <w:gridCol w:w="1965"/>
        <w:tblGridChange w:id="0">
          <w:tblGrid>
            <w:gridCol w:w="1245"/>
            <w:gridCol w:w="1410"/>
            <w:gridCol w:w="1425"/>
            <w:gridCol w:w="1665"/>
            <w:gridCol w:w="1650"/>
            <w:gridCol w:w="19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38 019,3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6 607,5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24 712,54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4 759,72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14 827,52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5 125,3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contextualSpacing w:val="0"/>
        <w:rPr/>
      </w:pPr>
      <w:bookmarkStart w:colFirst="0" w:colLast="0" w:name="_xkejhin1fqms" w:id="2"/>
      <w:bookmarkEnd w:id="2"/>
      <w:r w:rsidDel="00000000" w:rsidR="00000000" w:rsidRPr="00000000">
        <w:rPr>
          <w:rtl w:val="0"/>
        </w:rPr>
        <w:t xml:space="preserve">Територіальний розподіл субвенції і співфінансування (тис. грн)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Кошти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Міста обласного значення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42 782,9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Райони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3 561,3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1 180,5</w:t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contextualSpacing w:val="0"/>
        <w:rPr/>
      </w:pPr>
      <w:bookmarkStart w:colFirst="0" w:colLast="0" w:name="_wati5svrwwd7" w:id="3"/>
      <w:bookmarkEnd w:id="3"/>
      <w:r w:rsidDel="00000000" w:rsidR="00000000" w:rsidRPr="00000000">
        <w:rPr>
          <w:rtl w:val="0"/>
        </w:rPr>
        <w:t xml:space="preserve">Розподіл субвенції і співфінансування за статтями витрат (тис. грн)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Субвенція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15 207,7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15 207,7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7 603,9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Співфінансування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17 295,42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18 675,9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11 465,7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Загалом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32 515,08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33 778,01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19 069,6</w:t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contextualSpacing w:val="0"/>
        <w:rPr/>
      </w:pPr>
      <w:bookmarkStart w:colFirst="0" w:colLast="0" w:name="_9msm591i16a9" w:id="4"/>
      <w:bookmarkEnd w:id="4"/>
      <w:r w:rsidDel="00000000" w:rsidR="00000000" w:rsidRPr="00000000">
        <w:rPr>
          <w:rtl w:val="0"/>
        </w:rPr>
        <w:t xml:space="preserve">Розподіл субвенції між містами, районами і ОТГ (тис. грн)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1335"/>
        <w:gridCol w:w="1575"/>
        <w:gridCol w:w="1575"/>
        <w:gridCol w:w="1890"/>
        <w:tblGridChange w:id="0">
          <w:tblGrid>
            <w:gridCol w:w="2985"/>
            <w:gridCol w:w="1335"/>
            <w:gridCol w:w="1575"/>
            <w:gridCol w:w="1575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Дидактика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Меблі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Обладнання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Авдіївка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355,8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Бахмут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1326,3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479,6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Вугледар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140,5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166,4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45,4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Добопілля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1 390,6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494,2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626,5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Дружківка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1 013,1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Костянтинівка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1 346,1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532,9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Краматорськ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3 600,7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1 468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1 667,8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464,9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Маріуполь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7 375,7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2 882,6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3 548,2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944,9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Мирноград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1 036,9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397,3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489,7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Новогродівка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1 622,1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615,3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796,8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Селидове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865,8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324,6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Слов'янськ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2 161,9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828,5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1 033,5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Торецьк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1 168,4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469,9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458,5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Олександрівський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704,8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144,7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Бахмутський район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1 244,9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385,9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359,9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Великоновосілківський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1 195,2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518,4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316,8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359,9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Волноваський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2 392,5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1 007,7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664,9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719,9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Добропільський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Костянтинівський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486,3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213,2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Мар’їнський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1 570,4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629,8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490,6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449,9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Мангушський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261,6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202,4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Нікольський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766,3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227,4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Покровський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743,2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310,1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178,2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Слов'янський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563,7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247,1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166,6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Ясинуватський р-н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435,5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184,1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Лиманська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1 272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513,5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443,5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Шахівська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33,9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Іллінівська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365,6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164,7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80,9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Соледарська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595,8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242,2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173,6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Миколаївська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350,2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114,9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Черкаська ОТГ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316,7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76,1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38 019,3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15 207,7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15 207,7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7 603,9</w:t>
            </w:r>
          </w:p>
        </w:tc>
      </w:tr>
    </w:tbl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