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CD" w:rsidRPr="004D45CD" w:rsidRDefault="004D45CD" w:rsidP="004D45CD">
      <w:pPr>
        <w:spacing w:after="0" w:line="240" w:lineRule="auto"/>
        <w:jc w:val="right"/>
        <w:rPr>
          <w:rFonts w:ascii="Times New Roman" w:eastAsia="Times New Roman" w:hAnsi="Times New Roman" w:cs="Times New Roman"/>
          <w:b/>
          <w:bCs/>
          <w:sz w:val="28"/>
          <w:szCs w:val="28"/>
          <w:lang w:eastAsia="ru-RU"/>
        </w:rPr>
      </w:pPr>
      <w:bookmarkStart w:id="0" w:name="_GoBack"/>
      <w:r w:rsidRPr="004D45CD">
        <w:rPr>
          <w:rFonts w:ascii="Verdana" w:hAnsi="Verdana"/>
          <w:color w:val="2C2F34"/>
          <w:sz w:val="21"/>
          <w:szCs w:val="21"/>
          <w:shd w:val="clear" w:color="auto" w:fill="FFFFFF"/>
        </w:rPr>
        <w:t>Додаток</w:t>
      </w:r>
      <w:r w:rsidRPr="004D45CD">
        <w:rPr>
          <w:rFonts w:ascii="Verdana" w:hAnsi="Verdana"/>
          <w:color w:val="2C2F34"/>
          <w:sz w:val="21"/>
          <w:szCs w:val="21"/>
        </w:rPr>
        <w:br/>
      </w:r>
      <w:r w:rsidRPr="004D45CD">
        <w:rPr>
          <w:rFonts w:ascii="Verdana" w:hAnsi="Verdana"/>
          <w:color w:val="2C2F34"/>
          <w:sz w:val="21"/>
          <w:szCs w:val="21"/>
          <w:shd w:val="clear" w:color="auto" w:fill="FFFFFF"/>
        </w:rPr>
        <w:t>до листа Міністерства</w:t>
      </w:r>
      <w:r w:rsidRPr="004D45CD">
        <w:rPr>
          <w:rFonts w:ascii="Verdana" w:hAnsi="Verdana"/>
          <w:color w:val="2C2F34"/>
          <w:sz w:val="21"/>
          <w:szCs w:val="21"/>
        </w:rPr>
        <w:br/>
      </w:r>
      <w:r w:rsidRPr="004D45CD">
        <w:rPr>
          <w:rFonts w:ascii="Verdana" w:hAnsi="Verdana"/>
          <w:color w:val="2C2F34"/>
          <w:sz w:val="21"/>
          <w:szCs w:val="21"/>
          <w:shd w:val="clear" w:color="auto" w:fill="FFFFFF"/>
        </w:rPr>
        <w:t>освіти і науки України</w:t>
      </w:r>
      <w:r w:rsidRPr="004D45CD">
        <w:rPr>
          <w:rFonts w:ascii="Verdana" w:hAnsi="Verdana"/>
          <w:color w:val="2C2F34"/>
          <w:sz w:val="21"/>
          <w:szCs w:val="21"/>
        </w:rPr>
        <w:br/>
      </w:r>
      <w:hyperlink r:id="rId5" w:history="1">
        <w:r w:rsidRPr="004D45CD">
          <w:rPr>
            <w:rStyle w:val="a3"/>
            <w:rFonts w:ascii="Verdana" w:hAnsi="Verdana"/>
            <w:color w:val="D3170A"/>
            <w:sz w:val="21"/>
            <w:szCs w:val="21"/>
            <w:bdr w:val="none" w:sz="0" w:space="0" w:color="auto" w:frame="1"/>
            <w:shd w:val="clear" w:color="auto" w:fill="FFFFFF"/>
          </w:rPr>
          <w:t>від  01. 07. 2019 р. № 1/11-5966</w:t>
        </w:r>
      </w:hyperlink>
    </w:p>
    <w:p w:rsidR="009D7F0F" w:rsidRPr="004D45CD" w:rsidRDefault="009D7F0F" w:rsidP="009D7F0F">
      <w:pPr>
        <w:spacing w:after="0" w:line="240" w:lineRule="auto"/>
        <w:jc w:val="center"/>
        <w:rPr>
          <w:rFonts w:ascii="Times New Roman" w:eastAsia="Times New Roman" w:hAnsi="Times New Roman" w:cs="Times New Roman"/>
          <w:b/>
          <w:bCs/>
          <w:sz w:val="28"/>
          <w:szCs w:val="28"/>
          <w:lang w:eastAsia="ru-RU"/>
        </w:rPr>
      </w:pPr>
      <w:r w:rsidRPr="004D45CD">
        <w:rPr>
          <w:rFonts w:ascii="Times New Roman" w:eastAsia="Times New Roman" w:hAnsi="Times New Roman" w:cs="Times New Roman"/>
          <w:b/>
          <w:bCs/>
          <w:sz w:val="28"/>
          <w:szCs w:val="28"/>
          <w:lang w:eastAsia="ru-RU"/>
        </w:rPr>
        <w:t xml:space="preserve">Географія </w:t>
      </w:r>
    </w:p>
    <w:p w:rsidR="009D7F0F" w:rsidRPr="004D45CD" w:rsidRDefault="009D7F0F" w:rsidP="009D7F0F">
      <w:pPr>
        <w:spacing w:after="0" w:line="240" w:lineRule="auto"/>
        <w:ind w:firstLine="708"/>
        <w:jc w:val="both"/>
        <w:rPr>
          <w:rFonts w:ascii="Times New Roman" w:eastAsia="Times New Roman" w:hAnsi="Times New Roman" w:cs="Times New Roman"/>
          <w:bCs/>
          <w:sz w:val="28"/>
          <w:szCs w:val="28"/>
          <w:lang w:eastAsia="ru-RU"/>
        </w:rPr>
      </w:pPr>
      <w:r w:rsidRPr="004D45CD">
        <w:rPr>
          <w:rFonts w:ascii="Times New Roman" w:eastAsia="Times New Roman" w:hAnsi="Times New Roman" w:cs="Times New Roman"/>
          <w:bCs/>
          <w:sz w:val="28"/>
          <w:szCs w:val="28"/>
          <w:lang w:eastAsia="ru-RU"/>
        </w:rPr>
        <w:t xml:space="preserve">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w:t>
      </w:r>
      <w:proofErr w:type="spellStart"/>
      <w:r w:rsidRPr="004D45CD">
        <w:rPr>
          <w:rFonts w:ascii="Times New Roman" w:eastAsia="Times New Roman" w:hAnsi="Times New Roman" w:cs="Times New Roman"/>
          <w:bCs/>
          <w:sz w:val="28"/>
          <w:szCs w:val="28"/>
          <w:lang w:eastAsia="ru-RU"/>
        </w:rPr>
        <w:t>компетентнісно</w:t>
      </w:r>
      <w:proofErr w:type="spellEnd"/>
      <w:r w:rsidRPr="004D45CD">
        <w:rPr>
          <w:rFonts w:ascii="Times New Roman" w:eastAsia="Times New Roman" w:hAnsi="Times New Roman" w:cs="Times New Roman"/>
          <w:bCs/>
          <w:sz w:val="28"/>
          <w:szCs w:val="28"/>
          <w:lang w:eastAsia="ru-RU"/>
        </w:rPr>
        <w:t xml:space="preserve"> орієнтованим підходом до навчання –</w:t>
      </w:r>
      <w:r w:rsidRPr="004D45CD">
        <w:rPr>
          <w:rFonts w:ascii="Times New Roman" w:eastAsia="Times New Roman" w:hAnsi="Times New Roman" w:cs="Times New Roman"/>
          <w:sz w:val="28"/>
          <w:szCs w:val="28"/>
          <w:lang w:eastAsia="ru-RU"/>
        </w:rPr>
        <w:t xml:space="preserve"> що </w:t>
      </w:r>
      <w:r w:rsidRPr="004D45CD">
        <w:rPr>
          <w:rFonts w:ascii="Times New Roman" w:eastAsia="Times New Roman" w:hAnsi="Times New Roman" w:cs="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proofErr w:type="spellStart"/>
      <w:r w:rsidRPr="004D45CD">
        <w:rPr>
          <w:rFonts w:ascii="Times New Roman" w:eastAsia="Times New Roman" w:hAnsi="Times New Roman" w:cs="Times New Roman"/>
          <w:bCs/>
          <w:sz w:val="28"/>
          <w:szCs w:val="28"/>
          <w:lang w:eastAsia="ru-RU"/>
        </w:rPr>
        <w:t>Lifelong</w:t>
      </w:r>
      <w:proofErr w:type="spellEnd"/>
      <w:r w:rsidRPr="004D45CD">
        <w:rPr>
          <w:rFonts w:ascii="Times New Roman" w:eastAsia="Times New Roman" w:hAnsi="Times New Roman" w:cs="Times New Roman"/>
          <w:bCs/>
          <w:sz w:val="28"/>
          <w:szCs w:val="28"/>
          <w:lang w:eastAsia="ru-RU"/>
        </w:rPr>
        <w:t xml:space="preserve"> </w:t>
      </w:r>
      <w:proofErr w:type="spellStart"/>
      <w:r w:rsidRPr="004D45CD">
        <w:rPr>
          <w:rFonts w:ascii="Times New Roman" w:eastAsia="Times New Roman" w:hAnsi="Times New Roman" w:cs="Times New Roman"/>
          <w:bCs/>
          <w:sz w:val="28"/>
          <w:szCs w:val="28"/>
          <w:lang w:eastAsia="ru-RU"/>
        </w:rPr>
        <w:t>Learning</w:t>
      </w:r>
      <w:proofErr w:type="spellEnd"/>
      <w:r w:rsidRPr="004D45CD">
        <w:rPr>
          <w:rFonts w:ascii="Times New Roman" w:eastAsia="Times New Roman" w:hAnsi="Times New Roman" w:cs="Times New Roman"/>
          <w:bCs/>
          <w:sz w:val="28"/>
          <w:szCs w:val="28"/>
          <w:lang w:eastAsia="ru-RU"/>
        </w:rPr>
        <w:t>).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9D7F0F" w:rsidRPr="004D45CD" w:rsidRDefault="009D7F0F" w:rsidP="009D7F0F">
      <w:pPr>
        <w:spacing w:after="0" w:line="240" w:lineRule="auto"/>
        <w:ind w:firstLine="708"/>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bCs/>
          <w:sz w:val="28"/>
          <w:szCs w:val="28"/>
          <w:lang w:eastAsia="uk-UA"/>
        </w:rPr>
        <w:t>Так, у</w:t>
      </w:r>
      <w:r w:rsidRPr="004D45CD">
        <w:rPr>
          <w:rFonts w:ascii="Times New Roman" w:eastAsia="Times New Roman" w:hAnsi="Times New Roman" w:cs="Times New Roman"/>
          <w:b/>
          <w:bCs/>
          <w:sz w:val="28"/>
          <w:szCs w:val="28"/>
          <w:lang w:eastAsia="uk-UA"/>
        </w:rPr>
        <w:t xml:space="preserve"> </w:t>
      </w:r>
      <w:r w:rsidRPr="004D45CD">
        <w:rPr>
          <w:rFonts w:ascii="Times New Roman" w:eastAsia="Times New Roman" w:hAnsi="Times New Roman" w:cs="Times New Roman"/>
          <w:bCs/>
          <w:sz w:val="28"/>
          <w:szCs w:val="28"/>
          <w:lang w:eastAsia="uk-UA"/>
        </w:rPr>
        <w:t>2019/2020</w:t>
      </w:r>
      <w:r w:rsidRPr="004D45CD">
        <w:rPr>
          <w:rFonts w:ascii="Times New Roman" w:eastAsia="Times New Roman" w:hAnsi="Times New Roman" w:cs="Times New Roman"/>
          <w:b/>
          <w:bCs/>
          <w:sz w:val="28"/>
          <w:szCs w:val="28"/>
          <w:lang w:eastAsia="uk-UA"/>
        </w:rPr>
        <w:t xml:space="preserve"> </w:t>
      </w:r>
      <w:r w:rsidRPr="004D45CD">
        <w:rPr>
          <w:rFonts w:ascii="Times New Roman" w:eastAsia="Times New Roman" w:hAnsi="Times New Roman" w:cs="Times New Roman"/>
          <w:bCs/>
          <w:sz w:val="28"/>
          <w:szCs w:val="28"/>
          <w:lang w:eastAsia="uk-UA"/>
        </w:rPr>
        <w:t xml:space="preserve">навчальному році учні </w:t>
      </w:r>
      <w:r w:rsidRPr="004D45CD">
        <w:rPr>
          <w:rFonts w:ascii="Times New Roman" w:eastAsia="Times New Roman" w:hAnsi="Times New Roman" w:cs="Times New Roman"/>
          <w:b/>
          <w:bCs/>
          <w:sz w:val="28"/>
          <w:szCs w:val="28"/>
          <w:lang w:eastAsia="uk-UA"/>
        </w:rPr>
        <w:t>6-9</w:t>
      </w:r>
      <w:r w:rsidRPr="004D45CD">
        <w:rPr>
          <w:rFonts w:ascii="Times New Roman" w:eastAsia="Times New Roman" w:hAnsi="Times New Roman" w:cs="Times New Roman"/>
          <w:bCs/>
          <w:sz w:val="28"/>
          <w:szCs w:val="28"/>
          <w:lang w:eastAsia="uk-UA"/>
        </w:rPr>
        <w:t xml:space="preserve"> класів</w:t>
      </w:r>
      <w:r w:rsidRPr="004D45CD">
        <w:rPr>
          <w:rFonts w:ascii="Times New Roman" w:eastAsia="Times New Roman" w:hAnsi="Times New Roman" w:cs="Times New Roman"/>
          <w:sz w:val="28"/>
          <w:szCs w:val="28"/>
          <w:lang w:eastAsia="ru-RU"/>
        </w:rPr>
        <w:t xml:space="preserve"> продовжать вивчення</w:t>
      </w:r>
      <w:r w:rsidRPr="004D45CD">
        <w:rPr>
          <w:rFonts w:ascii="Times New Roman" w:eastAsia="Times New Roman" w:hAnsi="Times New Roman" w:cs="Times New Roman"/>
          <w:bCs/>
          <w:sz w:val="28"/>
          <w:szCs w:val="28"/>
          <w:lang w:eastAsia="uk-UA"/>
        </w:rPr>
        <w:t xml:space="preserve"> </w:t>
      </w:r>
      <w:r w:rsidRPr="004D45CD">
        <w:rPr>
          <w:rFonts w:ascii="Times New Roman" w:eastAsia="Times New Roman" w:hAnsi="Times New Roman" w:cs="Times New Roman"/>
          <w:sz w:val="28"/>
          <w:szCs w:val="28"/>
          <w:lang w:eastAsia="ru-RU"/>
        </w:rPr>
        <w:t>географію за навчальною програмою, затвердженою наказом МОН України від 07.06.2017 № 804, що розміщена на офіційному веб-сайті МОН:</w:t>
      </w:r>
    </w:p>
    <w:p w:rsidR="009D7F0F" w:rsidRPr="004D45CD" w:rsidRDefault="004D45CD" w:rsidP="009D7F0F">
      <w:pPr>
        <w:spacing w:after="0" w:line="240" w:lineRule="auto"/>
        <w:ind w:firstLine="708"/>
        <w:jc w:val="both"/>
        <w:rPr>
          <w:rFonts w:ascii="Times New Roman" w:eastAsia="Times New Roman" w:hAnsi="Times New Roman" w:cs="Times New Roman"/>
          <w:sz w:val="28"/>
          <w:szCs w:val="28"/>
          <w:lang w:eastAsia="ru-RU"/>
        </w:rPr>
      </w:pPr>
      <w:hyperlink r:id="rId6" w:history="1">
        <w:r w:rsidR="009D7F0F" w:rsidRPr="004D45CD">
          <w:rPr>
            <w:rFonts w:ascii="Times New Roman" w:eastAsia="Times New Roman" w:hAnsi="Times New Roman" w:cs="Times New Roman"/>
            <w:color w:val="0000FF"/>
            <w:sz w:val="28"/>
            <w:szCs w:val="28"/>
            <w:u w:val="single"/>
            <w:lang w:eastAsia="ru-RU"/>
          </w:rPr>
          <w:t>https://mon.gov.ua/ua/osvita/zagalna-serednya-osvita/navchalni-programi/navchalni-programi-5-9-klas</w:t>
        </w:r>
      </w:hyperlink>
    </w:p>
    <w:p w:rsidR="009D7F0F" w:rsidRPr="004D45CD" w:rsidRDefault="009D7F0F" w:rsidP="009D7F0F">
      <w:pPr>
        <w:spacing w:after="0" w:line="240" w:lineRule="auto"/>
        <w:ind w:firstLine="708"/>
        <w:jc w:val="both"/>
        <w:rPr>
          <w:rFonts w:ascii="Times New Roman" w:eastAsia="Times New Roman" w:hAnsi="Times New Roman" w:cs="Times New Roman"/>
          <w:bCs/>
          <w:sz w:val="28"/>
          <w:szCs w:val="28"/>
          <w:lang w:eastAsia="uk-UA"/>
        </w:rPr>
      </w:pPr>
      <w:r w:rsidRPr="004D45CD">
        <w:rPr>
          <w:rFonts w:ascii="Times New Roman" w:eastAsia="Times New Roman" w:hAnsi="Times New Roman" w:cs="Times New Roman"/>
          <w:sz w:val="28"/>
          <w:szCs w:val="28"/>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sidRPr="004D45CD">
        <w:rPr>
          <w:rFonts w:ascii="Times New Roman" w:eastAsia="Times New Roman" w:hAnsi="Times New Roman" w:cs="Times New Roman"/>
          <w:bCs/>
          <w:sz w:val="28"/>
          <w:szCs w:val="28"/>
          <w:lang w:eastAsia="uk-UA"/>
        </w:rPr>
        <w:t xml:space="preserve">лист МОН України 09.08.2017 № 1/9-436). </w:t>
      </w:r>
    </w:p>
    <w:p w:rsidR="009D7F0F" w:rsidRPr="004D45CD" w:rsidRDefault="009D7F0F" w:rsidP="009D7F0F">
      <w:pPr>
        <w:spacing w:after="0" w:line="240" w:lineRule="auto"/>
        <w:ind w:firstLine="708"/>
        <w:jc w:val="both"/>
        <w:rPr>
          <w:rFonts w:ascii="Times New Roman" w:eastAsia="Times New Roman" w:hAnsi="Times New Roman" w:cs="Times New Roman"/>
          <w:bCs/>
          <w:sz w:val="28"/>
          <w:szCs w:val="28"/>
          <w:lang w:eastAsia="uk-UA"/>
        </w:rPr>
      </w:pPr>
      <w:r w:rsidRPr="004D45CD">
        <w:rPr>
          <w:rFonts w:ascii="Times New Roman" w:eastAsia="Times New Roman" w:hAnsi="Times New Roman" w:cs="Times New Roman"/>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7" w:history="1">
        <w:r w:rsidRPr="004D45CD">
          <w:rPr>
            <w:rFonts w:ascii="Times New Roman" w:eastAsia="Times New Roman" w:hAnsi="Times New Roman" w:cs="Times New Roman"/>
            <w:bCs/>
            <w:color w:val="0000FF"/>
            <w:sz w:val="28"/>
            <w:szCs w:val="28"/>
            <w:u w:val="single"/>
            <w:lang w:eastAsia="ru-RU"/>
          </w:rPr>
          <w:t>https://mon.gov.ua/ua/osvita/zagalna-serednya-osvita/navchalni-programi/navchalni-programi-dlya-10-11-klasiv</w:t>
        </w:r>
      </w:hyperlink>
      <w:r w:rsidRPr="004D45CD">
        <w:rPr>
          <w:rFonts w:ascii="Times New Roman" w:eastAsia="Times New Roman" w:hAnsi="Times New Roman" w:cs="Times New Roman"/>
          <w:bCs/>
          <w:sz w:val="28"/>
          <w:szCs w:val="28"/>
          <w:lang w:eastAsia="uk-UA"/>
        </w:rPr>
        <w:t>),</w:t>
      </w:r>
    </w:p>
    <w:p w:rsidR="009D7F0F" w:rsidRPr="004D45CD" w:rsidRDefault="009D7F0F" w:rsidP="009D7F0F">
      <w:pPr>
        <w:spacing w:after="0" w:line="240" w:lineRule="auto"/>
        <w:ind w:firstLine="708"/>
        <w:jc w:val="both"/>
        <w:rPr>
          <w:rFonts w:ascii="Times New Roman" w:eastAsia="Times New Roman" w:hAnsi="Times New Roman" w:cs="Times New Roman"/>
          <w:bCs/>
          <w:sz w:val="28"/>
          <w:szCs w:val="28"/>
          <w:lang w:eastAsia="uk-UA"/>
        </w:rPr>
      </w:pPr>
      <w:r w:rsidRPr="004D45CD">
        <w:rPr>
          <w:rFonts w:ascii="Times New Roman" w:eastAsia="Times New Roman" w:hAnsi="Times New Roman" w:cs="Times New Roman"/>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9D7F0F" w:rsidRPr="004D45CD" w:rsidRDefault="004D45CD" w:rsidP="009D7F0F">
      <w:pPr>
        <w:spacing w:after="0" w:line="240" w:lineRule="auto"/>
        <w:ind w:firstLine="708"/>
        <w:jc w:val="both"/>
        <w:rPr>
          <w:rFonts w:ascii="Calibri" w:eastAsia="Times New Roman" w:hAnsi="Calibri" w:cs="Times New Roman"/>
        </w:rPr>
      </w:pPr>
      <w:hyperlink r:id="rId8" w:history="1">
        <w:r w:rsidR="009D7F0F" w:rsidRPr="004D45CD">
          <w:rPr>
            <w:rFonts w:ascii="Times New Roman" w:eastAsia="Times New Roman" w:hAnsi="Times New Roman" w:cs="Times New Roman"/>
            <w:color w:val="0000FF"/>
            <w:sz w:val="28"/>
            <w:szCs w:val="28"/>
            <w:u w:val="single"/>
            <w:lang w:eastAsia="ru-RU"/>
          </w:rPr>
          <w:t>https://mon.gov.ua/ua/osvita/zagalna-serednya-osvita/metodichni-rekomendaciyi</w:t>
        </w:r>
      </w:hyperlink>
    </w:p>
    <w:p w:rsidR="009D7F0F" w:rsidRPr="004D45CD" w:rsidRDefault="009D7F0F" w:rsidP="009D7F0F">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4D45CD">
        <w:rPr>
          <w:rFonts w:ascii="Times New Roman" w:eastAsia="Times New Roman" w:hAnsi="Times New Roman" w:cs="Times New Roman"/>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w:t>
      </w:r>
      <w:r w:rsidRPr="004D45CD">
        <w:rPr>
          <w:rFonts w:ascii="Times New Roman" w:eastAsia="Times New Roman" w:hAnsi="Times New Roman" w:cs="Times New Roman"/>
          <w:bCs/>
          <w:sz w:val="28"/>
          <w:szCs w:val="28"/>
          <w:lang w:eastAsia="uk-UA"/>
        </w:rPr>
        <w:lastRenderedPageBreak/>
        <w:t xml:space="preserve">5 год. на тиждень) за програмою, </w:t>
      </w:r>
      <w:r w:rsidRPr="004D45CD">
        <w:rPr>
          <w:rFonts w:ascii="Times New Roman" w:eastAsia="Times New Roman" w:hAnsi="Times New Roman" w:cs="Times New Roman"/>
          <w:sz w:val="28"/>
          <w:szCs w:val="28"/>
          <w:shd w:val="clear" w:color="auto" w:fill="FFFFFF"/>
          <w:lang w:eastAsia="ru-RU"/>
        </w:rPr>
        <w:t xml:space="preserve">затвердженою наказом МОН України від 23.10.2017 № 1407. </w:t>
      </w:r>
    </w:p>
    <w:p w:rsidR="009D7F0F" w:rsidRPr="004D45CD" w:rsidRDefault="009D7F0F" w:rsidP="009D7F0F">
      <w:pPr>
        <w:spacing w:after="0" w:line="240" w:lineRule="auto"/>
        <w:ind w:firstLine="708"/>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shd w:val="clear" w:color="auto" w:fill="FFFFFF"/>
          <w:lang w:eastAsia="ru-RU"/>
        </w:rPr>
        <w:t xml:space="preserve">Зазначена навчальна програма розміщена </w:t>
      </w:r>
      <w:r w:rsidRPr="004D45CD">
        <w:rPr>
          <w:rFonts w:ascii="Times New Roman" w:eastAsia="Times New Roman" w:hAnsi="Times New Roman" w:cs="Times New Roman"/>
          <w:sz w:val="28"/>
          <w:szCs w:val="28"/>
          <w:lang w:eastAsia="ru-RU"/>
        </w:rPr>
        <w:t>на офіційному веб-сайті МОН України: (Режим доступу: (</w:t>
      </w:r>
      <w:hyperlink r:id="rId9" w:history="1">
        <w:r w:rsidRPr="004D45CD">
          <w:rPr>
            <w:rFonts w:ascii="Times New Roman" w:eastAsia="Times New Roman" w:hAnsi="Times New Roman" w:cs="Times New Roman"/>
            <w:color w:val="0000FF"/>
            <w:sz w:val="28"/>
            <w:szCs w:val="28"/>
            <w:u w:val="single"/>
            <w:lang w:eastAsia="ru-RU"/>
          </w:rPr>
          <w:t>https://mon.gov.ua/ua/osvita/zagalna-serednya-osvita/navchalni-programi/navchalni-programi-dlya-10-11-klasiv</w:t>
        </w:r>
      </w:hyperlink>
      <w:r w:rsidRPr="004D45CD">
        <w:rPr>
          <w:rFonts w:ascii="Times New Roman" w:eastAsia="Times New Roman" w:hAnsi="Times New Roman" w:cs="Times New Roman"/>
          <w:sz w:val="28"/>
          <w:szCs w:val="28"/>
          <w:lang w:eastAsia="ru-RU"/>
        </w:rPr>
        <w:t>).</w:t>
      </w:r>
    </w:p>
    <w:p w:rsidR="009D7F0F" w:rsidRPr="004D45CD" w:rsidRDefault="009D7F0F" w:rsidP="009D7F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D45CD">
        <w:rPr>
          <w:rFonts w:ascii="Times New Roman" w:eastAsia="Times New Roman" w:hAnsi="Times New Roman" w:cs="Times New Roman"/>
          <w:color w:val="000000"/>
          <w:sz w:val="28"/>
          <w:szCs w:val="28"/>
          <w:lang w:eastAsia="ru-RU"/>
        </w:rPr>
        <w:t>Курс «Географічний простір Землі» в 11 класі</w:t>
      </w:r>
      <w:r w:rsidRPr="004D45CD">
        <w:rPr>
          <w:rFonts w:ascii="Times New Roman" w:eastAsia="Times New Roman" w:hAnsi="Times New Roman" w:cs="Times New Roman"/>
          <w:b/>
          <w:color w:val="000000"/>
          <w:sz w:val="28"/>
          <w:szCs w:val="28"/>
          <w:lang w:eastAsia="ru-RU"/>
        </w:rPr>
        <w:t xml:space="preserve"> </w:t>
      </w:r>
      <w:r w:rsidRPr="004D45CD">
        <w:rPr>
          <w:rFonts w:ascii="Times New Roman" w:eastAsia="Times New Roman" w:hAnsi="Times New Roman" w:cs="Times New Roman"/>
          <w:color w:val="000000"/>
          <w:sz w:val="28"/>
          <w:szCs w:val="28"/>
          <w:lang w:eastAsia="ru-RU"/>
        </w:rPr>
        <w:t>відповідає</w:t>
      </w:r>
      <w:r w:rsidRPr="004D45CD">
        <w:rPr>
          <w:rFonts w:ascii="Times New Roman" w:eastAsia="Times New Roman" w:hAnsi="Times New Roman" w:cs="Times New Roman"/>
          <w:b/>
          <w:color w:val="000000"/>
          <w:sz w:val="28"/>
          <w:szCs w:val="28"/>
          <w:lang w:eastAsia="ru-RU"/>
        </w:rPr>
        <w:t xml:space="preserve">  </w:t>
      </w:r>
      <w:r w:rsidRPr="004D45CD">
        <w:rPr>
          <w:rFonts w:ascii="Times New Roman" w:eastAsia="Times New Roman" w:hAnsi="Times New Roman" w:cs="Times New Roman"/>
          <w:color w:val="000000"/>
          <w:sz w:val="28"/>
          <w:szCs w:val="28"/>
          <w:shd w:val="clear" w:color="auto" w:fill="FFFFFF"/>
          <w:lang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4D45CD">
        <w:rPr>
          <w:rFonts w:ascii="Times New Roman" w:eastAsia="Times New Roman" w:hAnsi="Times New Roman" w:cs="Times New Roman"/>
          <w:color w:val="000000"/>
          <w:sz w:val="28"/>
          <w:szCs w:val="28"/>
          <w:lang w:eastAsia="ru-RU"/>
        </w:rPr>
        <w:t xml:space="preserve"> розкриває сутність географічної науки в цілому. </w:t>
      </w:r>
    </w:p>
    <w:p w:rsidR="009D7F0F" w:rsidRPr="004D45CD" w:rsidRDefault="009D7F0F" w:rsidP="009D7F0F">
      <w:pPr>
        <w:spacing w:after="0" w:line="240" w:lineRule="auto"/>
        <w:ind w:firstLine="720"/>
        <w:jc w:val="both"/>
        <w:rPr>
          <w:rFonts w:ascii="Times New Roman" w:eastAsia="Times New Roman" w:hAnsi="Times New Roman" w:cs="Times New Roman"/>
          <w:sz w:val="28"/>
          <w:szCs w:val="28"/>
        </w:rPr>
      </w:pPr>
      <w:r w:rsidRPr="004D45CD">
        <w:rPr>
          <w:rFonts w:ascii="Times New Roman" w:eastAsia="Times New Roman" w:hAnsi="Times New Roman" w:cs="Times New Roman"/>
          <w:color w:val="000000"/>
          <w:sz w:val="28"/>
          <w:szCs w:val="28"/>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4D45CD">
        <w:rPr>
          <w:rFonts w:ascii="Times New Roman" w:eastAsia="Times New Roman" w:hAnsi="Times New Roman" w:cs="Times New Roman"/>
          <w:b/>
          <w:color w:val="000000"/>
          <w:sz w:val="24"/>
          <w:szCs w:val="24"/>
          <w:lang w:eastAsia="ru-RU"/>
        </w:rPr>
        <w:t xml:space="preserve"> «</w:t>
      </w:r>
      <w:r w:rsidRPr="004D45CD">
        <w:rPr>
          <w:rFonts w:ascii="Times New Roman" w:eastAsia="Times New Roman" w:hAnsi="Times New Roman" w:cs="Times New Roman"/>
          <w:color w:val="000000"/>
          <w:sz w:val="28"/>
          <w:szCs w:val="28"/>
          <w:lang w:eastAsia="ru-RU"/>
        </w:rPr>
        <w:t>Суспільна географія України».</w:t>
      </w:r>
      <w:r w:rsidRPr="004D45CD">
        <w:rPr>
          <w:rFonts w:ascii="Times New Roman" w:eastAsia="Times New Roman" w:hAnsi="Times New Roman" w:cs="Times New Roman"/>
          <w:sz w:val="28"/>
          <w:szCs w:val="28"/>
          <w:lang w:eastAsia="ru-RU"/>
        </w:rPr>
        <w:t xml:space="preserve"> </w:t>
      </w:r>
    </w:p>
    <w:p w:rsidR="009D7F0F" w:rsidRPr="004D45CD" w:rsidRDefault="009D7F0F" w:rsidP="009D7F0F">
      <w:pPr>
        <w:spacing w:after="0" w:line="240" w:lineRule="auto"/>
        <w:ind w:firstLine="708"/>
        <w:jc w:val="both"/>
        <w:rPr>
          <w:rFonts w:ascii="Times New Roman" w:eastAsia="Calibri" w:hAnsi="Times New Roman" w:cs="Calibri"/>
          <w:sz w:val="28"/>
          <w:szCs w:val="28"/>
        </w:rPr>
      </w:pPr>
      <w:r w:rsidRPr="004D45CD">
        <w:rPr>
          <w:rFonts w:ascii="Times New Roman" w:eastAsia="Calibri" w:hAnsi="Times New Roman" w:cs="Calibri"/>
          <w:sz w:val="28"/>
          <w:szCs w:val="28"/>
        </w:rPr>
        <w:t>На профільному рівні поглиблення змістової частини програми починається зі Вступу і продовжується розділами:</w:t>
      </w:r>
      <w:r w:rsidRPr="004D45CD">
        <w:rPr>
          <w:rFonts w:ascii="Times New Roman" w:eastAsia="Calibri" w:hAnsi="Times New Roman" w:cs="Calibri"/>
          <w:b/>
          <w:sz w:val="28"/>
          <w:szCs w:val="28"/>
          <w:shd w:val="clear" w:color="auto" w:fill="FFFFFF"/>
          <w:lang w:eastAsia="uk-UA"/>
        </w:rPr>
        <w:t xml:space="preserve"> «</w:t>
      </w:r>
      <w:r w:rsidRPr="004D45CD">
        <w:rPr>
          <w:rFonts w:ascii="Times New Roman" w:eastAsia="Calibri" w:hAnsi="Times New Roman" w:cs="Calibri"/>
          <w:sz w:val="28"/>
          <w:szCs w:val="28"/>
          <w:shd w:val="clear" w:color="auto" w:fill="FFFFFF"/>
          <w:lang w:eastAsia="uk-UA"/>
        </w:rPr>
        <w:t xml:space="preserve">Топографія з основами геодезії та картографія. </w:t>
      </w:r>
      <w:r w:rsidRPr="004D45CD">
        <w:rPr>
          <w:rFonts w:ascii="Times New Roman" w:eastAsia="Calibri" w:hAnsi="Times New Roman" w:cs="Calibri"/>
          <w:sz w:val="28"/>
          <w:szCs w:val="28"/>
        </w:rPr>
        <w:t xml:space="preserve">Географічні інформаційні системи (ГІС) та дистанційне зондування Землі (ДЗЗ)», </w:t>
      </w:r>
      <w:r w:rsidRPr="004D45CD">
        <w:rPr>
          <w:rFonts w:ascii="Times New Roman" w:eastAsia="Calibri" w:hAnsi="Times New Roman" w:cs="Calibri"/>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4D45CD">
        <w:rPr>
          <w:rFonts w:ascii="Times New Roman" w:eastAsia="Calibri" w:hAnsi="Times New Roman" w:cs="Calibri"/>
          <w:b/>
          <w:color w:val="000000"/>
          <w:sz w:val="28"/>
          <w:szCs w:val="28"/>
        </w:rPr>
        <w:t xml:space="preserve"> «</w:t>
      </w:r>
      <w:r w:rsidRPr="004D45CD">
        <w:rPr>
          <w:rFonts w:ascii="Times New Roman" w:eastAsia="Calibri" w:hAnsi="Times New Roman" w:cs="Calibri"/>
          <w:color w:val="000000"/>
          <w:sz w:val="28"/>
          <w:szCs w:val="28"/>
        </w:rPr>
        <w:t>Суспільна географія держави (на прикладі України)»,</w:t>
      </w:r>
      <w:r w:rsidRPr="004D45CD">
        <w:rPr>
          <w:rFonts w:ascii="Times New Roman" w:eastAsia="Calibri" w:hAnsi="Times New Roman" w:cs="Calibri"/>
          <w:b/>
          <w:sz w:val="28"/>
          <w:szCs w:val="28"/>
        </w:rPr>
        <w:t xml:space="preserve"> </w:t>
      </w:r>
      <w:r w:rsidRPr="004D45CD">
        <w:rPr>
          <w:rFonts w:ascii="Times New Roman" w:eastAsia="Calibri" w:hAnsi="Times New Roman" w:cs="Calibri"/>
          <w:sz w:val="28"/>
          <w:szCs w:val="28"/>
        </w:rPr>
        <w:t>«Суспільно-географічне бачення глобальних проблем людства, глобальні  стратегії і прогнози»</w:t>
      </w:r>
      <w:r w:rsidRPr="004D45CD">
        <w:rPr>
          <w:rFonts w:ascii="Times New Roman" w:eastAsia="Calibri" w:hAnsi="Times New Roman" w:cs="Calibri"/>
          <w:color w:val="000000"/>
          <w:sz w:val="28"/>
          <w:szCs w:val="28"/>
          <w:lang w:eastAsia="ru-RU"/>
        </w:rPr>
        <w:t>.</w:t>
      </w:r>
      <w:r w:rsidRPr="004D45CD">
        <w:rPr>
          <w:rFonts w:ascii="Calibri" w:eastAsia="Calibri" w:hAnsi="Calibri" w:cs="Calibri"/>
          <w:sz w:val="24"/>
          <w:szCs w:val="24"/>
        </w:rPr>
        <w:t xml:space="preserve"> </w:t>
      </w:r>
      <w:r w:rsidRPr="004D45CD">
        <w:rPr>
          <w:rFonts w:ascii="Times New Roman" w:eastAsia="Calibri" w:hAnsi="Times New Roman" w:cs="Calibri"/>
          <w:sz w:val="28"/>
          <w:szCs w:val="28"/>
        </w:rPr>
        <w:t xml:space="preserve">Програма надає можливості 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9D7F0F" w:rsidRPr="004D45CD" w:rsidRDefault="009D7F0F" w:rsidP="009D7F0F">
      <w:pPr>
        <w:spacing w:after="0" w:line="240" w:lineRule="auto"/>
        <w:ind w:firstLine="708"/>
        <w:jc w:val="both"/>
        <w:rPr>
          <w:rFonts w:ascii="Times New Roman" w:eastAsia="Calibri" w:hAnsi="Times New Roman" w:cs="Calibri"/>
          <w:sz w:val="28"/>
          <w:szCs w:val="28"/>
        </w:rPr>
      </w:pPr>
      <w:r w:rsidRPr="004D45CD">
        <w:rPr>
          <w:rFonts w:ascii="Times New Roman" w:eastAsia="Calibri" w:hAnsi="Times New Roman" w:cs="Calibri"/>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9D7F0F" w:rsidRPr="004D45CD" w:rsidRDefault="009D7F0F" w:rsidP="009D7F0F">
      <w:pPr>
        <w:spacing w:after="0" w:line="240" w:lineRule="auto"/>
        <w:ind w:firstLine="708"/>
        <w:jc w:val="both"/>
        <w:rPr>
          <w:rFonts w:ascii="Times New Roman" w:eastAsia="Calibri" w:hAnsi="Times New Roman" w:cs="Times New Roman"/>
          <w:sz w:val="28"/>
          <w:szCs w:val="28"/>
          <w:lang w:eastAsia="ru-RU"/>
        </w:rPr>
      </w:pPr>
      <w:r w:rsidRPr="004D45CD">
        <w:rPr>
          <w:rFonts w:ascii="Times New Roman" w:eastAsia="Calibri" w:hAnsi="Times New Roman" w:cs="Times New Roman"/>
          <w:color w:val="000000"/>
          <w:sz w:val="28"/>
          <w:szCs w:val="28"/>
          <w:lang w:eastAsia="ru-RU"/>
        </w:rPr>
        <w:t>Курс «Географічний простір Землі»</w:t>
      </w:r>
      <w:r w:rsidRPr="004D45CD">
        <w:rPr>
          <w:rFonts w:ascii="Times New Roman" w:eastAsia="Calibri" w:hAnsi="Times New Roman" w:cs="Times New Roman"/>
          <w:b/>
          <w:color w:val="000000"/>
          <w:sz w:val="28"/>
          <w:szCs w:val="28"/>
          <w:lang w:eastAsia="ru-RU"/>
        </w:rPr>
        <w:t xml:space="preserve"> </w:t>
      </w:r>
      <w:r w:rsidRPr="004D45CD">
        <w:rPr>
          <w:rFonts w:ascii="Times New Roman" w:eastAsia="Calibri" w:hAnsi="Times New Roman" w:cs="Calibri"/>
          <w:color w:val="000000"/>
          <w:sz w:val="28"/>
          <w:szCs w:val="28"/>
          <w:lang w:eastAsia="ru-RU"/>
        </w:rPr>
        <w:t>рівня стандарту і профільного рівня</w:t>
      </w:r>
      <w:r w:rsidRPr="004D45CD">
        <w:rPr>
          <w:rFonts w:ascii="Times New Roman" w:eastAsia="Calibri" w:hAnsi="Times New Roman" w:cs="Calibri"/>
          <w:b/>
          <w:color w:val="000000"/>
          <w:sz w:val="28"/>
          <w:szCs w:val="28"/>
          <w:lang w:eastAsia="ru-RU"/>
        </w:rPr>
        <w:t xml:space="preserve"> </w:t>
      </w:r>
      <w:r w:rsidRPr="004D45CD">
        <w:rPr>
          <w:rFonts w:ascii="Times New Roman" w:eastAsia="Calibri" w:hAnsi="Times New Roman" w:cs="Times New Roman"/>
          <w:color w:val="000000"/>
          <w:sz w:val="28"/>
          <w:szCs w:val="28"/>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4D45CD">
        <w:rPr>
          <w:rFonts w:ascii="Times New Roman" w:eastAsia="Calibri" w:hAnsi="Times New Roman" w:cs="Times New Roman"/>
          <w:sz w:val="28"/>
          <w:szCs w:val="28"/>
          <w:lang w:eastAsia="ru-RU"/>
        </w:rPr>
        <w:t xml:space="preserve">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w:t>
      </w:r>
      <w:proofErr w:type="spellStart"/>
      <w:r w:rsidRPr="004D45CD">
        <w:rPr>
          <w:rFonts w:ascii="Times New Roman" w:eastAsia="Calibri" w:hAnsi="Times New Roman" w:cs="Times New Roman"/>
          <w:sz w:val="28"/>
          <w:szCs w:val="28"/>
          <w:lang w:eastAsia="ru-RU"/>
        </w:rPr>
        <w:t>медіаосвітою</w:t>
      </w:r>
      <w:proofErr w:type="spellEnd"/>
      <w:r w:rsidRPr="004D45CD">
        <w:rPr>
          <w:rFonts w:ascii="Times New Roman" w:eastAsia="Calibri" w:hAnsi="Times New Roman" w:cs="Times New Roman"/>
          <w:sz w:val="28"/>
          <w:szCs w:val="28"/>
          <w:lang w:eastAsia="ru-RU"/>
        </w:rPr>
        <w:t xml:space="preserve">, яка продиктована самим життям і є дуже актуально. Під час інтеграції географії та </w:t>
      </w:r>
      <w:proofErr w:type="spellStart"/>
      <w:r w:rsidRPr="004D45CD">
        <w:rPr>
          <w:rFonts w:ascii="Times New Roman" w:eastAsia="Calibri" w:hAnsi="Times New Roman" w:cs="Times New Roman"/>
          <w:sz w:val="28"/>
          <w:szCs w:val="28"/>
          <w:lang w:eastAsia="ru-RU"/>
        </w:rPr>
        <w:t>медіаосвіти</w:t>
      </w:r>
      <w:proofErr w:type="spellEnd"/>
      <w:r w:rsidRPr="004D45CD">
        <w:rPr>
          <w:rFonts w:ascii="Times New Roman" w:eastAsia="Calibri" w:hAnsi="Times New Roman" w:cs="Times New Roman"/>
          <w:sz w:val="28"/>
          <w:szCs w:val="28"/>
          <w:lang w:eastAsia="ru-RU"/>
        </w:rPr>
        <w:t xml:space="preserve">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w:t>
      </w:r>
      <w:proofErr w:type="spellStart"/>
      <w:r w:rsidRPr="004D45CD">
        <w:rPr>
          <w:rFonts w:ascii="Times New Roman" w:eastAsia="Calibri" w:hAnsi="Times New Roman" w:cs="Times New Roman"/>
          <w:sz w:val="28"/>
          <w:szCs w:val="28"/>
          <w:lang w:eastAsia="ru-RU"/>
        </w:rPr>
        <w:t>туристсько</w:t>
      </w:r>
      <w:proofErr w:type="spellEnd"/>
      <w:r w:rsidRPr="004D45CD">
        <w:rPr>
          <w:rFonts w:ascii="Times New Roman" w:eastAsia="Calibri" w:hAnsi="Times New Roman" w:cs="Times New Roman"/>
          <w:sz w:val="28"/>
          <w:szCs w:val="28"/>
          <w:lang w:eastAsia="ru-RU"/>
        </w:rPr>
        <w:t>-краєзнавчих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9D7F0F" w:rsidRPr="004D45CD" w:rsidRDefault="009D7F0F" w:rsidP="009D7F0F">
      <w:pPr>
        <w:spacing w:after="0" w:line="240" w:lineRule="auto"/>
        <w:ind w:firstLine="708"/>
        <w:jc w:val="both"/>
        <w:rPr>
          <w:rFonts w:ascii="Times New Roman" w:eastAsia="Calibri" w:hAnsi="Times New Roman" w:cs="Calibri"/>
          <w:sz w:val="28"/>
          <w:szCs w:val="28"/>
          <w:lang w:eastAsia="ru-RU"/>
        </w:rPr>
      </w:pPr>
      <w:proofErr w:type="spellStart"/>
      <w:r w:rsidRPr="004D45CD">
        <w:rPr>
          <w:rFonts w:ascii="Times New Roman" w:eastAsia="Calibri" w:hAnsi="Times New Roman" w:cs="Calibri"/>
          <w:color w:val="000000"/>
          <w:sz w:val="28"/>
          <w:szCs w:val="28"/>
          <w:lang w:eastAsia="ru-RU"/>
        </w:rPr>
        <w:t>Компетентнісна</w:t>
      </w:r>
      <w:proofErr w:type="spellEnd"/>
      <w:r w:rsidRPr="004D45CD">
        <w:rPr>
          <w:rFonts w:ascii="Times New Roman" w:eastAsia="Calibri" w:hAnsi="Times New Roman" w:cs="Calibri"/>
          <w:color w:val="000000"/>
          <w:sz w:val="28"/>
          <w:szCs w:val="28"/>
          <w:lang w:eastAsia="ru-RU"/>
        </w:rPr>
        <w:t xml:space="preserve"> частина програми має також забезпечити засобами географії </w:t>
      </w:r>
      <w:r w:rsidRPr="004D45CD">
        <w:rPr>
          <w:rFonts w:ascii="Times New Roman" w:eastAsia="Calibri" w:hAnsi="Times New Roman" w:cs="Calibri"/>
          <w:sz w:val="28"/>
          <w:szCs w:val="28"/>
          <w:lang w:eastAsia="ru-RU"/>
        </w:rPr>
        <w:t>ф</w:t>
      </w:r>
      <w:r w:rsidRPr="004D45CD">
        <w:rPr>
          <w:rFonts w:ascii="Times New Roman" w:eastAsia="Calibri" w:hAnsi="Times New Roman" w:cs="Calibri"/>
          <w:sz w:val="28"/>
          <w:szCs w:val="28"/>
          <w:shd w:val="clear" w:color="auto" w:fill="FFFFFF"/>
        </w:rPr>
        <w:t xml:space="preserve">ормування особистостей, здатних використати у повному обсязі свій </w:t>
      </w:r>
      <w:r w:rsidRPr="004D45CD">
        <w:rPr>
          <w:rFonts w:ascii="Calibri" w:eastAsia="Calibri" w:hAnsi="Calibri" w:cs="Calibri"/>
          <w:i/>
          <w:iCs/>
          <w:sz w:val="28"/>
          <w:szCs w:val="28"/>
          <w:shd w:val="clear" w:color="auto" w:fill="FFFFFF"/>
        </w:rPr>
        <w:t>творчий потенціал, </w:t>
      </w:r>
      <w:r w:rsidRPr="004D45CD">
        <w:rPr>
          <w:rFonts w:ascii="Times New Roman" w:eastAsia="Calibri"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proofErr w:type="spellStart"/>
      <w:r w:rsidRPr="004D45CD">
        <w:rPr>
          <w:rFonts w:ascii="Times New Roman" w:eastAsia="Calibri" w:hAnsi="Times New Roman" w:cs="Calibri"/>
          <w:sz w:val="28"/>
          <w:szCs w:val="28"/>
          <w:lang w:eastAsia="ru-RU"/>
        </w:rPr>
        <w:t>Компетентнісний</w:t>
      </w:r>
      <w:proofErr w:type="spellEnd"/>
      <w:r w:rsidRPr="004D45CD">
        <w:rPr>
          <w:rFonts w:ascii="Times New Roman" w:eastAsia="Calibri" w:hAnsi="Times New Roman" w:cs="Calibri"/>
          <w:sz w:val="28"/>
          <w:szCs w:val="28"/>
          <w:lang w:eastAsia="ru-RU"/>
        </w:rPr>
        <w:t xml:space="preserve">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w:t>
      </w:r>
      <w:proofErr w:type="spellStart"/>
      <w:r w:rsidRPr="004D45CD">
        <w:rPr>
          <w:rFonts w:ascii="Times New Roman" w:eastAsia="Calibri" w:hAnsi="Times New Roman" w:cs="Calibri"/>
          <w:sz w:val="28"/>
          <w:szCs w:val="28"/>
          <w:lang w:eastAsia="ru-RU"/>
        </w:rPr>
        <w:t>геоінформаційних</w:t>
      </w:r>
      <w:proofErr w:type="spellEnd"/>
      <w:r w:rsidRPr="004D45CD">
        <w:rPr>
          <w:rFonts w:ascii="Times New Roman" w:eastAsia="Calibri" w:hAnsi="Times New Roman" w:cs="Calibri"/>
          <w:sz w:val="28"/>
          <w:szCs w:val="28"/>
          <w:lang w:eastAsia="ru-RU"/>
        </w:rPr>
        <w:t xml:space="preserve"> системах та вмінні користуватися банками просторових даних з питань охорони природи, освоєння нових земель, промислового і цивільного </w:t>
      </w:r>
      <w:proofErr w:type="spellStart"/>
      <w:r w:rsidRPr="004D45CD">
        <w:rPr>
          <w:rFonts w:ascii="Times New Roman" w:eastAsia="Calibri" w:hAnsi="Times New Roman" w:cs="Calibri"/>
          <w:sz w:val="28"/>
          <w:szCs w:val="28"/>
          <w:lang w:eastAsia="ru-RU"/>
        </w:rPr>
        <w:t>будівництв</w:t>
      </w:r>
      <w:proofErr w:type="spellEnd"/>
      <w:r w:rsidRPr="004D45CD">
        <w:rPr>
          <w:rFonts w:ascii="Times New Roman" w:eastAsia="Calibri" w:hAnsi="Times New Roman" w:cs="Calibri"/>
          <w:sz w:val="28"/>
          <w:szCs w:val="28"/>
          <w:lang w:eastAsia="ru-RU"/>
        </w:rPr>
        <w:t xml:space="preserve">. Ці знання є підґрунтям для вивчення за картографічними моделями реальної економіки світу, застосування набутих знань  </w:t>
      </w:r>
      <w:r w:rsidRPr="004D45CD">
        <w:rPr>
          <w:rFonts w:ascii="Times New Roman" w:eastAsia="Calibri" w:hAnsi="Times New Roman" w:cs="Calibri"/>
          <w:sz w:val="28"/>
          <w:szCs w:val="28"/>
          <w:shd w:val="clear" w:color="auto" w:fill="FFFFFF"/>
        </w:rPr>
        <w:t>під час розв’язання будь-яких завдань протягом усього життя.</w:t>
      </w:r>
      <w:r w:rsidRPr="004D45CD">
        <w:rPr>
          <w:rFonts w:ascii="Times New Roman" w:eastAsia="Calibri" w:hAnsi="Times New Roman" w:cs="Calibri"/>
          <w:sz w:val="28"/>
          <w:szCs w:val="28"/>
          <w:lang w:eastAsia="ru-RU"/>
        </w:rPr>
        <w:t xml:space="preserve">  </w:t>
      </w:r>
    </w:p>
    <w:p w:rsidR="009D7F0F" w:rsidRPr="004D45CD" w:rsidRDefault="009D7F0F" w:rsidP="009D7F0F">
      <w:pPr>
        <w:spacing w:after="0" w:line="240" w:lineRule="auto"/>
        <w:ind w:firstLine="708"/>
        <w:jc w:val="both"/>
        <w:rPr>
          <w:rFonts w:ascii="Times New Roman" w:eastAsia="Calibri" w:hAnsi="Times New Roman" w:cs="Calibri"/>
          <w:sz w:val="28"/>
          <w:szCs w:val="28"/>
          <w:lang w:eastAsia="ru-RU"/>
        </w:rPr>
      </w:pPr>
      <w:r w:rsidRPr="004D45CD">
        <w:rPr>
          <w:rFonts w:ascii="Times New Roman" w:eastAsia="Calibri" w:hAnsi="Times New Roman" w:cs="Calibri"/>
          <w:sz w:val="28"/>
          <w:szCs w:val="28"/>
          <w:shd w:val="clear" w:color="auto" w:fill="FFFFFF"/>
        </w:rPr>
        <w:t xml:space="preserve">Трансформація освітнього процесу з </w:t>
      </w:r>
      <w:r w:rsidRPr="004D45CD">
        <w:rPr>
          <w:rFonts w:ascii="Times New Roman" w:eastAsia="Calibri" w:hAnsi="Times New Roman" w:cs="Calibri"/>
          <w:sz w:val="28"/>
          <w:szCs w:val="28"/>
          <w:lang w:eastAsia="ru-RU"/>
        </w:rPr>
        <w:t xml:space="preserve">позицій </w:t>
      </w:r>
      <w:proofErr w:type="spellStart"/>
      <w:r w:rsidRPr="004D45CD">
        <w:rPr>
          <w:rFonts w:ascii="Times New Roman" w:eastAsia="Calibri" w:hAnsi="Times New Roman" w:cs="Calibri"/>
          <w:sz w:val="28"/>
          <w:szCs w:val="28"/>
          <w:lang w:eastAsia="ru-RU"/>
        </w:rPr>
        <w:t>компетентнісного</w:t>
      </w:r>
      <w:proofErr w:type="spellEnd"/>
      <w:r w:rsidRPr="004D45CD">
        <w:rPr>
          <w:rFonts w:ascii="Times New Roman" w:eastAsia="Calibri" w:hAnsi="Times New Roman" w:cs="Calibri"/>
          <w:sz w:val="28"/>
          <w:szCs w:val="28"/>
          <w:lang w:eastAsia="ru-RU"/>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4D45CD">
        <w:rPr>
          <w:rFonts w:ascii="Times New Roman" w:eastAsia="Calibri" w:hAnsi="Times New Roman" w:cs="Calibri"/>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4D45CD">
        <w:rPr>
          <w:rFonts w:ascii="Times New Roman" w:eastAsia="Calibri" w:hAnsi="Times New Roman" w:cs="Calibri"/>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sidRPr="004D45CD">
        <w:rPr>
          <w:rFonts w:ascii="Times New Roman" w:eastAsia="Calibri" w:hAnsi="Times New Roman" w:cs="Calibri"/>
          <w:sz w:val="28"/>
          <w:szCs w:val="28"/>
        </w:rPr>
        <w:t xml:space="preserve">54 (профільний рівень) </w:t>
      </w:r>
      <w:r w:rsidRPr="004D45CD">
        <w:rPr>
          <w:rFonts w:ascii="Times New Roman" w:eastAsia="Calibri" w:hAnsi="Times New Roman" w:cs="Calibri"/>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4D45CD">
        <w:rPr>
          <w:rFonts w:ascii="Times New Roman" w:eastAsia="Calibri" w:hAnsi="Times New Roman" w:cs="Calibri"/>
          <w:sz w:val="28"/>
          <w:szCs w:val="28"/>
        </w:rPr>
        <w:t xml:space="preserve">результатів навчання, які є обов’язковими для всіх учнів класу. </w:t>
      </w:r>
      <w:r w:rsidRPr="004D45CD">
        <w:rPr>
          <w:rFonts w:ascii="Times New Roman" w:eastAsia="Calibri" w:hAnsi="Times New Roman" w:cs="Calibri"/>
          <w:color w:val="000000"/>
          <w:sz w:val="28"/>
          <w:szCs w:val="28"/>
        </w:rPr>
        <w:t>Обов’язковими для оцінювання у кожному семестрі є дві практичні роботи на вибір учителя.</w:t>
      </w:r>
      <w:r w:rsidRPr="004D45CD">
        <w:rPr>
          <w:rFonts w:ascii="Times New Roman" w:eastAsia="Calibri" w:hAnsi="Times New Roman" w:cs="Calibri"/>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4D45CD">
        <w:rPr>
          <w:rFonts w:ascii="Times New Roman" w:eastAsia="Calibri" w:hAnsi="Times New Roman" w:cs="Calibri"/>
          <w:sz w:val="28"/>
          <w:szCs w:val="28"/>
        </w:rPr>
        <w:t xml:space="preserve"> </w:t>
      </w:r>
      <w:r w:rsidRPr="004D45CD">
        <w:rPr>
          <w:rFonts w:ascii="Times New Roman" w:eastAsia="Calibri" w:hAnsi="Times New Roman" w:cs="Calibri"/>
          <w:sz w:val="28"/>
          <w:szCs w:val="28"/>
          <w:lang w:eastAsia="ru-RU"/>
        </w:rPr>
        <w:t>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rPr>
      </w:pPr>
      <w:r w:rsidRPr="004D45CD">
        <w:rPr>
          <w:rFonts w:ascii="Times New Roman" w:eastAsia="Times New Roman" w:hAnsi="Times New Roman" w:cs="Times New Roman"/>
          <w:sz w:val="28"/>
          <w:szCs w:val="28"/>
          <w:lang w:eastAsia="ru-RU"/>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lang w:eastAsia="ru-RU"/>
        </w:rPr>
        <w:t>розв’язування задач і вправ з географії;</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lang w:eastAsia="ru-RU"/>
        </w:rPr>
        <w:t>оформлення результатів виконання практичних робіт (відповідно до навчальних програм);</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lang w:eastAsia="ru-RU"/>
        </w:rPr>
        <w:t>складання таблиць, схем, написання рефератів тощо;</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lang w:eastAsia="ru-RU"/>
        </w:rPr>
        <w:t>записи результатів спостережень за природними явищами, що здійснюються у процесі вивчення географії;</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lang w:eastAsia="ru-RU"/>
        </w:rPr>
        <w:t>самостійні роботи;</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lang w:eastAsia="ru-RU"/>
        </w:rPr>
        <w:t>контрольні роботи (як мінімум одна письмова контрольна робота на семестр є обов’язковою).</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9D7F0F" w:rsidRPr="004D45CD" w:rsidRDefault="009D7F0F" w:rsidP="009D7F0F">
      <w:pPr>
        <w:spacing w:after="0" w:line="240" w:lineRule="auto"/>
        <w:ind w:firstLine="708"/>
        <w:contextualSpacing/>
        <w:jc w:val="both"/>
        <w:rPr>
          <w:rFonts w:ascii="Times New Roman" w:eastAsia="Times New Roman" w:hAnsi="Times New Roman" w:cs="Times New Roman"/>
          <w:sz w:val="28"/>
          <w:szCs w:val="28"/>
          <w:lang w:eastAsia="ru-RU"/>
        </w:rPr>
      </w:pPr>
      <w:r w:rsidRPr="004D45CD">
        <w:rPr>
          <w:rFonts w:ascii="Times New Roman" w:eastAsia="Times New Roman" w:hAnsi="Times New Roman" w:cs="Times New Roman"/>
          <w:sz w:val="28"/>
          <w:szCs w:val="28"/>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9D7F0F" w:rsidRPr="004D45CD" w:rsidRDefault="009D7F0F" w:rsidP="009D7F0F">
      <w:pPr>
        <w:spacing w:after="0" w:line="240" w:lineRule="auto"/>
        <w:ind w:firstLine="708"/>
        <w:jc w:val="both"/>
        <w:rPr>
          <w:rFonts w:ascii="Times New Roman" w:eastAsia="Calibri" w:hAnsi="Times New Roman" w:cs="Calibri"/>
          <w:sz w:val="28"/>
          <w:szCs w:val="28"/>
          <w:lang w:eastAsia="ru-RU"/>
        </w:rPr>
      </w:pPr>
      <w:r w:rsidRPr="004D45CD">
        <w:rPr>
          <w:rFonts w:ascii="Times New Roman" w:eastAsia="Calibri" w:hAnsi="Times New Roman" w:cs="Calibri"/>
          <w:sz w:val="28"/>
          <w:szCs w:val="28"/>
          <w:lang w:eastAsia="ru-RU"/>
        </w:rPr>
        <w:t xml:space="preserve">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w:t>
      </w:r>
      <w:proofErr w:type="spellStart"/>
      <w:r w:rsidRPr="004D45CD">
        <w:rPr>
          <w:rFonts w:ascii="Times New Roman" w:eastAsia="Calibri" w:hAnsi="Times New Roman" w:cs="Calibri"/>
          <w:sz w:val="28"/>
          <w:szCs w:val="28"/>
          <w:lang w:eastAsia="ru-RU"/>
        </w:rPr>
        <w:t>Power</w:t>
      </w:r>
      <w:proofErr w:type="spellEnd"/>
      <w:r w:rsidRPr="004D45CD">
        <w:rPr>
          <w:rFonts w:ascii="Times New Roman" w:eastAsia="Calibri" w:hAnsi="Times New Roman" w:cs="Calibri"/>
          <w:sz w:val="28"/>
          <w:szCs w:val="28"/>
          <w:lang w:eastAsia="ru-RU"/>
        </w:rPr>
        <w:t xml:space="preserve"> </w:t>
      </w:r>
      <w:proofErr w:type="spellStart"/>
      <w:r w:rsidRPr="004D45CD">
        <w:rPr>
          <w:rFonts w:ascii="Times New Roman" w:eastAsia="Calibri" w:hAnsi="Times New Roman" w:cs="Calibri"/>
          <w:sz w:val="28"/>
          <w:szCs w:val="28"/>
          <w:lang w:eastAsia="ru-RU"/>
        </w:rPr>
        <w:t>Point</w:t>
      </w:r>
      <w:proofErr w:type="spellEnd"/>
      <w:r w:rsidRPr="004D45CD">
        <w:rPr>
          <w:rFonts w:ascii="Times New Roman" w:eastAsia="Calibri" w:hAnsi="Times New Roman" w:cs="Calibri"/>
          <w:sz w:val="28"/>
          <w:szCs w:val="28"/>
          <w:lang w:eastAsia="ru-RU"/>
        </w:rPr>
        <w:t xml:space="preserve">, MS Explorer, MS </w:t>
      </w:r>
      <w:proofErr w:type="spellStart"/>
      <w:r w:rsidRPr="004D45CD">
        <w:rPr>
          <w:rFonts w:ascii="Times New Roman" w:eastAsia="Calibri" w:hAnsi="Times New Roman" w:cs="Calibri"/>
          <w:sz w:val="28"/>
          <w:szCs w:val="28"/>
          <w:lang w:eastAsia="ru-RU"/>
        </w:rPr>
        <w:t>Photoshop</w:t>
      </w:r>
      <w:proofErr w:type="spellEnd"/>
      <w:r w:rsidRPr="004D45CD">
        <w:rPr>
          <w:rFonts w:ascii="Times New Roman" w:eastAsia="Calibri" w:hAnsi="Times New Roman" w:cs="Calibri"/>
          <w:sz w:val="28"/>
          <w:szCs w:val="28"/>
          <w:lang w:eastAsia="ru-RU"/>
        </w:rPr>
        <w:t xml:space="preserve">, Windows </w:t>
      </w:r>
      <w:proofErr w:type="spellStart"/>
      <w:r w:rsidRPr="004D45CD">
        <w:rPr>
          <w:rFonts w:ascii="Times New Roman" w:eastAsia="Calibri" w:hAnsi="Times New Roman" w:cs="Calibri"/>
          <w:sz w:val="28"/>
          <w:szCs w:val="28"/>
          <w:lang w:eastAsia="ru-RU"/>
        </w:rPr>
        <w:t>Movie</w:t>
      </w:r>
      <w:proofErr w:type="spellEnd"/>
      <w:r w:rsidRPr="004D45CD">
        <w:rPr>
          <w:rFonts w:ascii="Times New Roman" w:eastAsia="Calibri" w:hAnsi="Times New Roman" w:cs="Calibri"/>
          <w:sz w:val="28"/>
          <w:szCs w:val="28"/>
          <w:lang w:eastAsia="ru-RU"/>
        </w:rPr>
        <w:t xml:space="preserve"> </w:t>
      </w:r>
      <w:proofErr w:type="spellStart"/>
      <w:r w:rsidRPr="004D45CD">
        <w:rPr>
          <w:rFonts w:ascii="Times New Roman" w:eastAsia="Calibri" w:hAnsi="Times New Roman" w:cs="Calibri"/>
          <w:sz w:val="28"/>
          <w:szCs w:val="28"/>
          <w:lang w:eastAsia="ru-RU"/>
        </w:rPr>
        <w:t>Maker</w:t>
      </w:r>
      <w:proofErr w:type="spellEnd"/>
      <w:r w:rsidRPr="004D45CD">
        <w:rPr>
          <w:rFonts w:ascii="Times New Roman" w:eastAsia="Calibri" w:hAnsi="Times New Roman" w:cs="Calibri"/>
          <w:sz w:val="28"/>
          <w:szCs w:val="28"/>
          <w:lang w:eastAsia="ru-RU"/>
        </w:rPr>
        <w:t xml:space="preserve">, </w:t>
      </w:r>
      <w:proofErr w:type="spellStart"/>
      <w:r w:rsidRPr="004D45CD">
        <w:rPr>
          <w:rFonts w:ascii="Times New Roman" w:eastAsia="Calibri" w:hAnsi="Times New Roman" w:cs="Calibri"/>
          <w:sz w:val="28"/>
          <w:szCs w:val="28"/>
          <w:lang w:eastAsia="ru-RU"/>
        </w:rPr>
        <w:t>My</w:t>
      </w:r>
      <w:proofErr w:type="spellEnd"/>
      <w:r w:rsidRPr="004D45CD">
        <w:rPr>
          <w:rFonts w:ascii="Times New Roman" w:eastAsia="Calibri" w:hAnsi="Times New Roman" w:cs="Calibri"/>
          <w:sz w:val="28"/>
          <w:szCs w:val="28"/>
          <w:lang w:eastAsia="ru-RU"/>
        </w:rPr>
        <w:t xml:space="preserve"> </w:t>
      </w:r>
      <w:proofErr w:type="spellStart"/>
      <w:r w:rsidRPr="004D45CD">
        <w:rPr>
          <w:rFonts w:ascii="Times New Roman" w:eastAsia="Calibri" w:hAnsi="Times New Roman" w:cs="Calibri"/>
          <w:sz w:val="28"/>
          <w:szCs w:val="28"/>
          <w:lang w:eastAsia="ru-RU"/>
        </w:rPr>
        <w:t>test</w:t>
      </w:r>
      <w:proofErr w:type="spellEnd"/>
      <w:r w:rsidRPr="004D45CD">
        <w:rPr>
          <w:rFonts w:ascii="Times New Roman" w:eastAsia="Calibri" w:hAnsi="Times New Roman" w:cs="Calibri"/>
          <w:sz w:val="28"/>
          <w:szCs w:val="28"/>
          <w:lang w:eastAsia="ru-RU"/>
        </w:rPr>
        <w:t xml:space="preserve">, </w:t>
      </w:r>
      <w:proofErr w:type="spellStart"/>
      <w:r w:rsidRPr="004D45CD">
        <w:rPr>
          <w:rFonts w:ascii="Times New Roman" w:eastAsia="Calibri" w:hAnsi="Times New Roman" w:cs="Calibri"/>
          <w:sz w:val="28"/>
          <w:szCs w:val="28"/>
          <w:lang w:eastAsia="ru-RU"/>
        </w:rPr>
        <w:t>г</w:t>
      </w:r>
      <w:r w:rsidRPr="004D45CD">
        <w:rPr>
          <w:rFonts w:ascii="Times New Roman" w:eastAsia="Calibri" w:hAnsi="Times New Roman" w:cs="Calibri"/>
          <w:bCs/>
          <w:sz w:val="28"/>
          <w:szCs w:val="28"/>
          <w:lang w:eastAsia="ru-RU"/>
        </w:rPr>
        <w:t>еосервіси</w:t>
      </w:r>
      <w:proofErr w:type="spellEnd"/>
      <w:r w:rsidRPr="004D45CD">
        <w:rPr>
          <w:rFonts w:ascii="Times New Roman" w:eastAsia="Calibri" w:hAnsi="Times New Roman" w:cs="Calibri"/>
          <w:bCs/>
          <w:sz w:val="28"/>
          <w:szCs w:val="28"/>
          <w:lang w:eastAsia="ru-RU"/>
        </w:rPr>
        <w:t>,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sidRPr="004D45CD">
        <w:rPr>
          <w:rFonts w:ascii="Times New Roman" w:eastAsia="Calibri" w:hAnsi="Times New Roman" w:cs="Calibri"/>
          <w:bCs/>
          <w:sz w:val="28"/>
          <w:szCs w:val="28"/>
          <w:shd w:val="clear" w:color="auto" w:fill="FFFFFF"/>
        </w:rPr>
        <w:t xml:space="preserve">снує низка сайтів із доступом до </w:t>
      </w:r>
      <w:proofErr w:type="spellStart"/>
      <w:r w:rsidRPr="004D45CD">
        <w:rPr>
          <w:rFonts w:ascii="Times New Roman" w:eastAsia="Calibri" w:hAnsi="Times New Roman" w:cs="Calibri"/>
          <w:bCs/>
          <w:sz w:val="28"/>
          <w:szCs w:val="28"/>
          <w:shd w:val="clear" w:color="auto" w:fill="FFFFFF"/>
        </w:rPr>
        <w:t>геосервісів</w:t>
      </w:r>
      <w:proofErr w:type="spellEnd"/>
      <w:r w:rsidRPr="004D45CD">
        <w:rPr>
          <w:rFonts w:ascii="Times New Roman" w:eastAsia="Calibri" w:hAnsi="Times New Roman" w:cs="Calibri"/>
          <w:bCs/>
          <w:sz w:val="28"/>
          <w:szCs w:val="28"/>
          <w:shd w:val="clear" w:color="auto" w:fill="FFFFFF"/>
        </w:rPr>
        <w:t xml:space="preserve">: </w:t>
      </w:r>
      <w:proofErr w:type="spellStart"/>
      <w:r w:rsidRPr="004D45CD">
        <w:rPr>
          <w:rFonts w:ascii="Times New Roman" w:eastAsia="Calibri" w:hAnsi="Times New Roman" w:cs="Calibri"/>
          <w:bCs/>
          <w:sz w:val="28"/>
          <w:szCs w:val="28"/>
          <w:shd w:val="clear" w:color="auto" w:fill="FFFFFF"/>
        </w:rPr>
        <w:t>Wikimapia</w:t>
      </w:r>
      <w:proofErr w:type="spellEnd"/>
      <w:r w:rsidRPr="004D45CD">
        <w:rPr>
          <w:rFonts w:ascii="Times New Roman" w:eastAsia="Calibri" w:hAnsi="Times New Roman" w:cs="Calibri"/>
          <w:bCs/>
          <w:sz w:val="28"/>
          <w:szCs w:val="28"/>
          <w:shd w:val="clear" w:color="auto" w:fill="FFFFFF"/>
        </w:rPr>
        <w:t xml:space="preserve"> (wikimapia.org); </w:t>
      </w:r>
      <w:proofErr w:type="spellStart"/>
      <w:r w:rsidRPr="004D45CD">
        <w:rPr>
          <w:rFonts w:ascii="Times New Roman" w:eastAsia="Calibri" w:hAnsi="Times New Roman" w:cs="Calibri"/>
          <w:bCs/>
          <w:sz w:val="28"/>
          <w:szCs w:val="28"/>
          <w:shd w:val="clear" w:color="auto" w:fill="FFFFFF"/>
        </w:rPr>
        <w:t>Google</w:t>
      </w:r>
      <w:proofErr w:type="spellEnd"/>
      <w:r w:rsidRPr="004D45CD">
        <w:rPr>
          <w:rFonts w:ascii="Times New Roman" w:eastAsia="Calibri" w:hAnsi="Times New Roman" w:cs="Calibri"/>
          <w:bCs/>
          <w:sz w:val="28"/>
          <w:szCs w:val="28"/>
          <w:shd w:val="clear" w:color="auto" w:fill="FFFFFF"/>
        </w:rPr>
        <w:t xml:space="preserve"> </w:t>
      </w:r>
      <w:proofErr w:type="spellStart"/>
      <w:r w:rsidRPr="004D45CD">
        <w:rPr>
          <w:rFonts w:ascii="Times New Roman" w:eastAsia="Calibri" w:hAnsi="Times New Roman" w:cs="Calibri"/>
          <w:bCs/>
          <w:sz w:val="28"/>
          <w:szCs w:val="28"/>
          <w:shd w:val="clear" w:color="auto" w:fill="FFFFFF"/>
        </w:rPr>
        <w:t>Maps</w:t>
      </w:r>
      <w:proofErr w:type="spellEnd"/>
      <w:r w:rsidRPr="004D45CD">
        <w:rPr>
          <w:rFonts w:ascii="Times New Roman" w:eastAsia="Calibri" w:hAnsi="Times New Roman" w:cs="Calibri"/>
          <w:bCs/>
          <w:sz w:val="28"/>
          <w:szCs w:val="28"/>
          <w:shd w:val="clear" w:color="auto" w:fill="FFFFFF"/>
        </w:rPr>
        <w:t xml:space="preserve"> (maps.google.com); </w:t>
      </w:r>
      <w:proofErr w:type="spellStart"/>
      <w:r w:rsidRPr="004D45CD">
        <w:rPr>
          <w:rFonts w:ascii="Times New Roman" w:eastAsia="Calibri" w:hAnsi="Times New Roman" w:cs="Calibri"/>
          <w:bCs/>
          <w:sz w:val="28"/>
          <w:szCs w:val="28"/>
          <w:shd w:val="clear" w:color="auto" w:fill="FFFFFF"/>
        </w:rPr>
        <w:t>Google</w:t>
      </w:r>
      <w:proofErr w:type="spellEnd"/>
      <w:r w:rsidRPr="004D45CD">
        <w:rPr>
          <w:rFonts w:ascii="Times New Roman" w:eastAsia="Calibri" w:hAnsi="Times New Roman" w:cs="Calibri"/>
          <w:bCs/>
          <w:sz w:val="28"/>
          <w:szCs w:val="28"/>
          <w:shd w:val="clear" w:color="auto" w:fill="FFFFFF"/>
        </w:rPr>
        <w:t xml:space="preserve"> </w:t>
      </w:r>
      <w:proofErr w:type="spellStart"/>
      <w:r w:rsidRPr="004D45CD">
        <w:rPr>
          <w:rFonts w:ascii="Times New Roman" w:eastAsia="Calibri" w:hAnsi="Times New Roman" w:cs="Calibri"/>
          <w:bCs/>
          <w:sz w:val="28"/>
          <w:szCs w:val="28"/>
          <w:shd w:val="clear" w:color="auto" w:fill="FFFFFF"/>
        </w:rPr>
        <w:t>Earth</w:t>
      </w:r>
      <w:proofErr w:type="spellEnd"/>
      <w:r w:rsidRPr="004D45CD">
        <w:rPr>
          <w:rFonts w:ascii="Times New Roman" w:eastAsia="Calibri" w:hAnsi="Times New Roman" w:cs="Calibri"/>
          <w:bCs/>
          <w:sz w:val="28"/>
          <w:szCs w:val="28"/>
          <w:shd w:val="clear" w:color="auto" w:fill="FFFFFF"/>
        </w:rPr>
        <w:t xml:space="preserve"> (earth.google.com) та ін.</w:t>
      </w:r>
    </w:p>
    <w:p w:rsidR="009D7F0F" w:rsidRPr="004D45CD" w:rsidRDefault="009D7F0F" w:rsidP="009D7F0F">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eastAsia="ru-RU"/>
        </w:rPr>
      </w:pPr>
      <w:r w:rsidRPr="004D45CD">
        <w:rPr>
          <w:rFonts w:ascii="Times New Roman" w:eastAsia="Times New Roman" w:hAnsi="Times New Roman" w:cs="Times New Roman"/>
          <w:bCs/>
          <w:kern w:val="36"/>
          <w:sz w:val="28"/>
          <w:szCs w:val="28"/>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4D45CD">
        <w:rPr>
          <w:rFonts w:ascii="Times New Roman" w:eastAsia="Times New Roman" w:hAnsi="Times New Roman" w:cs="Times New Roman"/>
          <w:bCs/>
          <w:color w:val="1C70AB"/>
          <w:kern w:val="36"/>
          <w:sz w:val="28"/>
          <w:szCs w:val="28"/>
          <w:lang w:eastAsia="ru-RU"/>
        </w:rPr>
        <w:t xml:space="preserve"> </w:t>
      </w:r>
      <w:r w:rsidRPr="004D45CD">
        <w:rPr>
          <w:rFonts w:ascii="Times New Roman" w:eastAsia="Times New Roman" w:hAnsi="Times New Roman" w:cs="Times New Roman"/>
          <w:bCs/>
          <w:kern w:val="36"/>
          <w:sz w:val="28"/>
          <w:szCs w:val="28"/>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4D45CD">
        <w:rPr>
          <w:rFonts w:ascii="Times New Roman" w:eastAsia="Times New Roman" w:hAnsi="Times New Roman" w:cs="Times New Roman"/>
          <w:bCs/>
          <w:color w:val="000000"/>
          <w:kern w:val="36"/>
          <w:sz w:val="28"/>
          <w:szCs w:val="28"/>
          <w:lang w:eastAsia="ru-RU"/>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4D45CD">
        <w:rPr>
          <w:rFonts w:ascii="Times New Roman" w:eastAsia="Times New Roman" w:hAnsi="Times New Roman" w:cs="Times New Roman"/>
          <w:bCs/>
          <w:kern w:val="36"/>
          <w:sz w:val="28"/>
          <w:szCs w:val="28"/>
          <w:lang w:eastAsia="ru-RU"/>
        </w:rPr>
        <w:t xml:space="preserve"> </w:t>
      </w:r>
      <w:r w:rsidRPr="004D45CD">
        <w:rPr>
          <w:rFonts w:ascii="Times New Roman" w:eastAsia="Times New Roman" w:hAnsi="Times New Roman" w:cs="Times New Roman"/>
          <w:sz w:val="28"/>
          <w:szCs w:val="28"/>
          <w:lang w:eastAsia="ru-RU"/>
        </w:rPr>
        <w:tab/>
      </w:r>
    </w:p>
    <w:p w:rsidR="009D7F0F" w:rsidRPr="004D45CD" w:rsidRDefault="009D7F0F" w:rsidP="009D7F0F">
      <w:pPr>
        <w:shd w:val="clear" w:color="auto" w:fill="FFFFFF"/>
        <w:tabs>
          <w:tab w:val="left" w:pos="365"/>
        </w:tabs>
        <w:spacing w:before="14" w:after="0" w:line="240" w:lineRule="auto"/>
        <w:jc w:val="both"/>
        <w:rPr>
          <w:rFonts w:ascii="Times New Roman" w:eastAsia="Times New Roman" w:hAnsi="Times New Roman" w:cs="Times New Roman"/>
          <w:b/>
          <w:bCs/>
          <w:sz w:val="28"/>
          <w:szCs w:val="28"/>
          <w:lang w:eastAsia="uk-UA"/>
        </w:rPr>
      </w:pPr>
      <w:r w:rsidRPr="004D45CD">
        <w:rPr>
          <w:rFonts w:ascii="Times New Roman" w:eastAsia="Times New Roman" w:hAnsi="Times New Roman" w:cs="Times New Roman"/>
          <w:b/>
          <w:bCs/>
          <w:sz w:val="24"/>
          <w:szCs w:val="24"/>
          <w:lang w:eastAsia="uk-UA"/>
        </w:rPr>
        <w:t xml:space="preserve">         </w:t>
      </w:r>
      <w:r w:rsidRPr="004D45CD">
        <w:rPr>
          <w:rFonts w:ascii="Times New Roman" w:eastAsia="Times New Roman" w:hAnsi="Times New Roman" w:cs="Times New Roman"/>
          <w:b/>
          <w:bCs/>
          <w:sz w:val="28"/>
          <w:szCs w:val="28"/>
          <w:lang w:eastAsia="uk-UA"/>
        </w:rPr>
        <w:t>Посилання на інформаційні ресурси в Інтернеті, відео-лекції, інше методичне забезпечення:</w:t>
      </w:r>
    </w:p>
    <w:p w:rsidR="009D7F0F" w:rsidRPr="004D45CD" w:rsidRDefault="009D7F0F" w:rsidP="009D7F0F">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4D45CD">
        <w:rPr>
          <w:rFonts w:ascii="Times New Roman" w:eastAsia="Times New Roman" w:hAnsi="Times New Roman" w:cs="Times New Roman"/>
          <w:sz w:val="28"/>
          <w:szCs w:val="28"/>
          <w:lang w:eastAsia="ru-RU"/>
        </w:rPr>
        <w:t>Географіка</w:t>
      </w:r>
      <w:proofErr w:type="spellEnd"/>
      <w:r w:rsidRPr="004D45CD">
        <w:rPr>
          <w:rFonts w:ascii="Times New Roman" w:eastAsia="Times New Roman" w:hAnsi="Times New Roman" w:cs="Times New Roman"/>
          <w:sz w:val="28"/>
          <w:szCs w:val="28"/>
          <w:lang w:eastAsia="ru-RU"/>
        </w:rPr>
        <w:t xml:space="preserve">. Географічний портал </w:t>
      </w:r>
      <w:r w:rsidRPr="004D45CD">
        <w:rPr>
          <w:rFonts w:ascii="Times New Roman" w:eastAsia="Times New Roman" w:hAnsi="Times New Roman" w:cs="Times New Roman"/>
          <w:sz w:val="28"/>
          <w:szCs w:val="28"/>
          <w:lang w:eastAsia="uk-UA"/>
        </w:rPr>
        <w:t xml:space="preserve">[Електронний ресурс]. – Режим доступу: </w:t>
      </w:r>
      <w:hyperlink r:id="rId10" w:history="1">
        <w:r w:rsidRPr="004D45CD">
          <w:rPr>
            <w:rFonts w:ascii="Times New Roman" w:eastAsia="Times New Roman" w:hAnsi="Times New Roman" w:cs="Times New Roman"/>
            <w:color w:val="0000FF"/>
            <w:sz w:val="28"/>
            <w:szCs w:val="28"/>
            <w:u w:val="single"/>
            <w:lang w:eastAsia="ru-RU"/>
          </w:rPr>
          <w:t>http://geografica.net.ua/publ/galuzi_geografiji/metodika_vikladannja_geografiji/35</w:t>
        </w:r>
      </w:hyperlink>
    </w:p>
    <w:p w:rsidR="009D7F0F" w:rsidRPr="004D45CD" w:rsidRDefault="009D7F0F" w:rsidP="009D7F0F">
      <w:pPr>
        <w:widowControl w:val="0"/>
        <w:numPr>
          <w:ilvl w:val="0"/>
          <w:numId w:val="1"/>
        </w:numPr>
        <w:spacing w:after="0" w:line="240" w:lineRule="auto"/>
        <w:jc w:val="both"/>
        <w:rPr>
          <w:rFonts w:ascii="Times New Roman" w:eastAsia="Times New Roman" w:hAnsi="Times New Roman" w:cs="Times New Roman"/>
          <w:sz w:val="28"/>
          <w:szCs w:val="28"/>
          <w:lang w:eastAsia="uk-UA"/>
        </w:rPr>
      </w:pPr>
      <w:r w:rsidRPr="004D45CD">
        <w:rPr>
          <w:rFonts w:ascii="Times New Roman" w:eastAsia="Times New Roman" w:hAnsi="Times New Roman" w:cs="Times New Roman"/>
          <w:sz w:val="28"/>
          <w:szCs w:val="28"/>
          <w:lang w:eastAsia="uk-UA"/>
        </w:rPr>
        <w:t xml:space="preserve">Державний стандарт базової і повної загальної середньої освіти [Електронний ресурс]. – Режим доступу: </w:t>
      </w:r>
      <w:hyperlink r:id="rId11" w:history="1">
        <w:r w:rsidRPr="004D45CD">
          <w:rPr>
            <w:rFonts w:ascii="Times New Roman" w:eastAsia="Times New Roman" w:hAnsi="Times New Roman" w:cs="Times New Roman"/>
            <w:color w:val="0000FF"/>
            <w:sz w:val="28"/>
            <w:szCs w:val="28"/>
            <w:u w:val="single"/>
            <w:lang w:eastAsia="ru-RU"/>
          </w:rPr>
          <w:t>https://zakon.rada.gov.ua/laws/show/1392-2011-%D0%BF</w:t>
        </w:r>
      </w:hyperlink>
    </w:p>
    <w:p w:rsidR="009D7F0F" w:rsidRPr="004D45CD" w:rsidRDefault="009D7F0F" w:rsidP="009D7F0F">
      <w:pPr>
        <w:widowControl w:val="0"/>
        <w:numPr>
          <w:ilvl w:val="0"/>
          <w:numId w:val="1"/>
        </w:numPr>
        <w:spacing w:after="0" w:line="240" w:lineRule="auto"/>
        <w:jc w:val="both"/>
        <w:rPr>
          <w:rFonts w:ascii="Times New Roman" w:eastAsia="Times New Roman" w:hAnsi="Times New Roman" w:cs="Times New Roman"/>
          <w:sz w:val="28"/>
          <w:szCs w:val="28"/>
          <w:lang w:eastAsia="uk-UA"/>
        </w:rPr>
      </w:pPr>
      <w:r w:rsidRPr="004D45CD">
        <w:rPr>
          <w:rFonts w:ascii="Times New Roman" w:eastAsia="Times New Roman" w:hAnsi="Times New Roman" w:cs="Times New Roman"/>
          <w:sz w:val="28"/>
          <w:szCs w:val="28"/>
          <w:lang w:eastAsia="ru-RU"/>
        </w:rPr>
        <w:t xml:space="preserve">Інтернет на користь: онлайн-ресурси для вивчення географії </w:t>
      </w:r>
      <w:r w:rsidRPr="004D45CD">
        <w:rPr>
          <w:rFonts w:ascii="Times New Roman" w:eastAsia="Times New Roman" w:hAnsi="Times New Roman" w:cs="Times New Roman"/>
          <w:sz w:val="28"/>
          <w:szCs w:val="28"/>
          <w:lang w:eastAsia="uk-UA"/>
        </w:rPr>
        <w:t xml:space="preserve">[Електронний ресурс]. – Режим доступу: </w:t>
      </w:r>
      <w:hyperlink r:id="rId12" w:history="1">
        <w:r w:rsidRPr="004D45CD">
          <w:rPr>
            <w:rFonts w:ascii="Times New Roman" w:eastAsia="Times New Roman" w:hAnsi="Times New Roman" w:cs="Times New Roman"/>
            <w:color w:val="0000FF"/>
            <w:sz w:val="28"/>
            <w:szCs w:val="28"/>
            <w:u w:val="single"/>
            <w:lang w:eastAsia="ru-RU"/>
          </w:rPr>
          <w:t>https://naurok.com.ua/post/internet-na-korist-onlayn-resursi-dlya-vivchennya-geografi</w:t>
        </w:r>
      </w:hyperlink>
    </w:p>
    <w:p w:rsidR="009D7F0F" w:rsidRPr="004D45CD" w:rsidRDefault="009D7F0F" w:rsidP="009D7F0F">
      <w:pPr>
        <w:widowControl w:val="0"/>
        <w:numPr>
          <w:ilvl w:val="0"/>
          <w:numId w:val="1"/>
        </w:numPr>
        <w:spacing w:after="0" w:line="240" w:lineRule="auto"/>
        <w:jc w:val="both"/>
        <w:rPr>
          <w:rFonts w:ascii="Times New Roman" w:eastAsia="Times New Roman" w:hAnsi="Times New Roman" w:cs="Times New Roman"/>
          <w:sz w:val="28"/>
          <w:szCs w:val="28"/>
          <w:lang w:eastAsia="uk-UA"/>
        </w:rPr>
      </w:pPr>
      <w:r w:rsidRPr="004D45CD">
        <w:rPr>
          <w:rFonts w:ascii="Times New Roman" w:eastAsia="Times New Roman" w:hAnsi="Times New Roman" w:cs="Times New Roman"/>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Pr="004D45CD">
        <w:rPr>
          <w:rFonts w:ascii="Times New Roman" w:eastAsia="Times New Roman" w:hAnsi="Times New Roman" w:cs="Times New Roman"/>
          <w:sz w:val="28"/>
          <w:szCs w:val="28"/>
          <w:lang w:eastAsia="ru-RU"/>
        </w:rPr>
        <w:t>закладах загальної середньої освіти</w:t>
      </w:r>
      <w:r w:rsidRPr="004D45CD">
        <w:rPr>
          <w:rFonts w:ascii="Times New Roman" w:eastAsia="Times New Roman" w:hAnsi="Times New Roman" w:cs="Times New Roman"/>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13" w:history="1">
        <w:r w:rsidRPr="004D45CD">
          <w:rPr>
            <w:rFonts w:ascii="Times New Roman" w:eastAsia="Times New Roman" w:hAnsi="Times New Roman" w:cs="Times New Roman"/>
            <w:color w:val="0000FF"/>
            <w:sz w:val="28"/>
            <w:szCs w:val="28"/>
            <w:u w:val="single"/>
            <w:lang w:eastAsia="ru-RU"/>
          </w:rPr>
          <w:t>https://imzo.gov.ua/pidruchniki/pereliki/</w:t>
        </w:r>
      </w:hyperlink>
    </w:p>
    <w:bookmarkEnd w:id="0"/>
    <w:p w:rsidR="001D7A9F" w:rsidRPr="004D45CD" w:rsidRDefault="001D7A9F"/>
    <w:sectPr w:rsidR="001D7A9F" w:rsidRPr="004D45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0F"/>
    <w:rsid w:val="001D7A9F"/>
    <w:rsid w:val="004D45CD"/>
    <w:rsid w:val="009D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0C902-A622-4E68-910B-15B6A74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4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metodichni-rekomendaciyi" TargetMode="External"/><Relationship Id="rId13" Type="http://schemas.openxmlformats.org/officeDocument/2006/relationships/hyperlink" Target="https://imzo.gov.ua/pidruchniki/pereliki/" TargetMode="External"/><Relationship Id="rId3" Type="http://schemas.openxmlformats.org/officeDocument/2006/relationships/settings" Target="settings.xml"/><Relationship Id="rId7" Type="http://schemas.openxmlformats.org/officeDocument/2006/relationships/hyperlink" Target="https://mon.gov.ua/ua/osvita/zagalna-serednya-osvita/navchalni-programi/navchalni-programi-dlya-10-11-klasiv" TargetMode="External"/><Relationship Id="rId12" Type="http://schemas.openxmlformats.org/officeDocument/2006/relationships/hyperlink" Target="https://naurok.com.ua/post/internet-na-korist-onlayn-resursi-dlya-vivchennya-geogr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5-9-klas" TargetMode="External"/><Relationship Id="rId11" Type="http://schemas.openxmlformats.org/officeDocument/2006/relationships/hyperlink" Target="https://zakon.rada.gov.ua/laws/show/1392-2011-%D0%BF"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theme" Target="theme/theme1.xml"/><Relationship Id="rId10" Type="http://schemas.openxmlformats.org/officeDocument/2006/relationships/hyperlink" Target="http://geografica.net.ua/publ/galuzi_geografiji/metodika_vikladannja_geografiji/35"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dlya-10-11-klasi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9517</Words>
  <Characters>5426</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2019-07-03T08:56:00Z</dcterms:created>
  <dcterms:modified xsi:type="dcterms:W3CDTF">2019-07-03T18:04:00Z</dcterms:modified>
</cp:coreProperties>
</file>