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12. Проміжне оцінювання в січні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оцінювання для батьків. Заповнюється перед обговоренням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Заповнюється батьками/особами, які їх замінюють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______________</w:t>
        <w:tab/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Дата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</w:t>
        <w:tab/>
        <w:t xml:space="preserve">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Учень</w:t>
        <w:tab/>
        <w:tab/>
        <w:tab/>
        <w:tab/>
        <w:tab/>
        <w:tab/>
        <w:t xml:space="preserve">Батьки (особи, які їх замінюють)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Подумайте про сильні сторони та дії дитини з таких точок зору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Управління благополуччям і повсякденним життям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Наприклад, сон, харчування, звички до занять фізичними вправами, вільний час, стосунки з друзями, готовність йти до школи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Навички взаємодії з людьми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Наприклад, висловлювання та контроль емоцій, спілкування на особисті теми, вміння слухати інших, вміння дивитися на речі очами інших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Навчальні навички, вміння вчитися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Наприклад, бажання вчитися, виявлення власних сильних сторін і напрямків, які потребують удосконалення, звернення за допомогою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Навички роботи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Наприклад, турбота про шкільні речі та задані вправи, зосередженість, наполегливість, дотримання інструкцій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Форма 13. Самооцінювання учнем, коментарі батьків. Обговорення питань оцінювання батьками, вчителем та учнем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Школа підготовки вчителів Віккі Гельсінського університету, 5-й клас</w:t>
        <w:tab/>
      </w:r>
    </w:p>
    <w:p w:rsidR="00000000" w:rsidDel="00000000" w:rsidP="00000000" w:rsidRDefault="00000000" w:rsidRPr="00000000" w14:paraId="00000039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Проміжне оцінювання, 20___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Прізвище, ім’я: 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САМООЦІНЮВАННЯ УЧНЕМ</w:t>
      </w: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6"/>
        <w:gridCol w:w="1277"/>
        <w:gridCol w:w="1135"/>
        <w:gridCol w:w="1210"/>
        <w:gridCol w:w="1702"/>
        <w:tblGridChange w:id="0">
          <w:tblGrid>
            <w:gridCol w:w="4816"/>
            <w:gridCol w:w="1277"/>
            <w:gridCol w:w="1135"/>
            <w:gridCol w:w="1210"/>
            <w:gridCol w:w="17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РОБОТА ТА ПОВЕДІНКА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Відповідає моїй роботі та поведінці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Це не про мене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дуже добре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добре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деякою мірою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Слухаю надані мені інструкції та дію згідно з ними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працювати самостійно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працювати в групі та в парі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Роблю свій внесок у мирну шкільну роботу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Сам(а) дбаю про свою домашню роботу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Сам(а) дбаю про свої шкільні справи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Дотримуюся загальноприйнятих правил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Ввічливий(а) і доброзичливий(а) з однокласниками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Ввічливий(а) і доброзичливий(а) з дорослими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bottom w:color="000000" w:space="6" w:sz="12" w:val="single"/>
        </w:pBd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Цілі:</w:t>
      </w:r>
    </w:p>
    <w:p w:rsidR="00000000" w:rsidDel="00000000" w:rsidP="00000000" w:rsidRDefault="00000000" w:rsidRPr="00000000" w14:paraId="00000078">
      <w:pPr>
        <w:pBdr>
          <w:bottom w:color="000000" w:space="6" w:sz="12" w:val="single"/>
        </w:pBd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pBdr>
          <w:bottom w:color="000000" w:space="6" w:sz="12" w:val="single"/>
        </w:pBd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rFonts w:ascii="Verdana" w:cs="Verdana" w:eastAsia="Verdana" w:hAnsi="Verdana"/>
          <w:b w:val="1"/>
          <w:smallCaps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20"/>
          <w:szCs w:val="20"/>
          <w:rtl w:val="0"/>
        </w:rPr>
        <w:t xml:space="preserve">ПРЕДМЕТИ</w:t>
      </w:r>
    </w:p>
    <w:tbl>
      <w:tblPr>
        <w:tblStyle w:val="Table3"/>
        <w:tblW w:w="10231.0" w:type="dxa"/>
        <w:jc w:val="left"/>
        <w:tblInd w:w="-2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6"/>
        <w:gridCol w:w="1674"/>
        <w:gridCol w:w="1715"/>
        <w:gridCol w:w="1705"/>
        <w:gridCol w:w="1591"/>
        <w:tblGridChange w:id="0">
          <w:tblGrid>
            <w:gridCol w:w="3546"/>
            <w:gridCol w:w="1674"/>
            <w:gridCol w:w="1715"/>
            <w:gridCol w:w="1705"/>
            <w:gridCol w:w="1591"/>
          </w:tblGrid>
        </w:tblGridChange>
      </w:tblGrid>
      <w:tr>
        <w:trPr>
          <w:cantSplit w:val="0"/>
          <w:trHeight w:val="7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РІДНА МОВА ТА ЛІТЕРАТУРА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Відмінно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Добре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Досить непогано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Все ще тренуюся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Побіжно читаю та добре розумію те, що читаю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Читаю літературу із задоволенням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Мій почерк зрозумілий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Пишу твори без помилок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Пишу інші види текстів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Цілі:____________________________________________________________________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1701"/>
        <w:gridCol w:w="1701"/>
        <w:gridCol w:w="1701"/>
        <w:gridCol w:w="1558"/>
        <w:tblGridChange w:id="0">
          <w:tblGrid>
            <w:gridCol w:w="3539"/>
            <w:gridCol w:w="1701"/>
            <w:gridCol w:w="1701"/>
            <w:gridCol w:w="1701"/>
            <w:gridCol w:w="1558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Style w:val="Heading2"/>
              <w:keepLines w:val="0"/>
              <w:spacing w:after="0" w:before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Відмінно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Добре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Досить непогано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Все ще тренуюся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Розпізнаю та порівнюю числа у межах від 0 до 1 000 000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виконувати основні розрахунки в межах від </w:t>
            </w:r>
          </w:p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 до 100 000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множити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обчислювати дроби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виконувати операції з відсотками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усно обчислювати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Умію робити розрахунки в зошиті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Цілі:____________________________________________________________________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  <w:sectPr>
          <w:type w:val="nextPage"/>
          <w:pgSz w:h="16834" w:w="11909" w:orient="portrait"/>
          <w:pgMar w:bottom="737" w:top="851" w:left="1134" w:right="1134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ДЛЯ БАТЬКІВ/ОСІБ, ЯКІ ЇХ ЗАМІНЮЮТЬ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796"/>
        <w:gridCol w:w="1796"/>
        <w:gridCol w:w="1796"/>
        <w:tblGridChange w:id="0">
          <w:tblGrid>
            <w:gridCol w:w="4390"/>
            <w:gridCol w:w="1796"/>
            <w:gridCol w:w="1796"/>
            <w:gridCol w:w="1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Style w:val="Heading2"/>
              <w:keepLines w:val="0"/>
              <w:spacing w:after="0" w:before="0" w:line="36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ШКІЛЬНІ СПРАВИ ВДОМА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Майже завжди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Іноді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Рідко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Дитина ходить до школи із задоволенням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Дитина уміє робити домашні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6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Погляд батьків/осіб, які їх замінюють, на відвідування школи (наприклад: загальний інтерес, причини радості, ініціатива, навчання, домашня робота, власні та шкільні речі, стосунки з друзями, страхи, джерела стресу, занепокоєння тощо):</w:t>
      </w:r>
    </w:p>
    <w:p w:rsidR="00000000" w:rsidDel="00000000" w:rsidP="00000000" w:rsidRDefault="00000000" w:rsidRPr="00000000" w14:paraId="000000EA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EC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ED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F0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F1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F3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F4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F5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F6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F7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Гельсінкі, дата: _____._____.20___</w:t>
      </w:r>
    </w:p>
    <w:p w:rsidR="00000000" w:rsidDel="00000000" w:rsidP="00000000" w:rsidRDefault="00000000" w:rsidRPr="00000000" w14:paraId="000000FA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FC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Учень</w:t>
        <w:tab/>
        <w:tab/>
        <w:tab/>
        <w:tab/>
        <w:tab/>
        <w:tab/>
        <w:tab/>
        <w:tab/>
        <w:t xml:space="preserve">Учитель</w:t>
      </w:r>
    </w:p>
    <w:p w:rsidR="00000000" w:rsidDel="00000000" w:rsidP="00000000" w:rsidRDefault="00000000" w:rsidRPr="00000000" w14:paraId="000000FD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</w:t>
      </w:r>
    </w:p>
    <w:p w:rsidR="00000000" w:rsidDel="00000000" w:rsidP="00000000" w:rsidRDefault="00000000" w:rsidRPr="00000000" w14:paraId="000000FF">
      <w:pPr>
        <w:spacing w:line="276" w:lineRule="auto"/>
        <w:rPr>
          <w:b w:val="1"/>
          <w:color w:val="ff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Батьки/особи, які їх замінюють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17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